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48" w:rsidRPr="00C37F13" w:rsidRDefault="000E3BB5" w:rsidP="00CB7C4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Обзор изменений</w:t>
      </w:r>
      <w:r w:rsidR="00CB7C48" w:rsidRPr="00C37F13">
        <w:rPr>
          <w:rFonts w:ascii="Times New Roman" w:hAnsi="Times New Roman" w:cs="Times New Roman"/>
          <w:b/>
          <w:sz w:val="24"/>
          <w:szCs w:val="24"/>
        </w:rPr>
        <w:t xml:space="preserve"> в Федеральный закон от 26.10.2002 № 127-ФЗ «О несостоятель</w:t>
      </w:r>
      <w:r>
        <w:rPr>
          <w:rFonts w:ascii="Times New Roman" w:hAnsi="Times New Roman" w:cs="Times New Roman"/>
          <w:b/>
          <w:sz w:val="24"/>
          <w:szCs w:val="24"/>
        </w:rPr>
        <w:t>ности (банкротстве)», вступивших</w:t>
      </w:r>
      <w:r w:rsidR="00CB7C48" w:rsidRPr="00C37F13">
        <w:rPr>
          <w:rFonts w:ascii="Times New Roman" w:hAnsi="Times New Roman" w:cs="Times New Roman"/>
          <w:b/>
          <w:sz w:val="24"/>
          <w:szCs w:val="24"/>
        </w:rPr>
        <w:t xml:space="preserve"> в силу с 01.09.2016 года</w:t>
      </w:r>
    </w:p>
    <w:p w:rsidR="00CB7C48" w:rsidRPr="00C37F13" w:rsidRDefault="00CB7C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7C48" w:rsidRPr="00A7458F" w:rsidRDefault="004B55CC" w:rsidP="004B55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58F">
        <w:rPr>
          <w:rFonts w:ascii="Times New Roman" w:hAnsi="Times New Roman" w:cs="Times New Roman"/>
          <w:sz w:val="24"/>
          <w:szCs w:val="24"/>
        </w:rPr>
        <w:t>На</w:t>
      </w:r>
      <w:r w:rsidR="00CB7C48" w:rsidRPr="00A7458F">
        <w:rPr>
          <w:rFonts w:ascii="Times New Roman" w:hAnsi="Times New Roman" w:cs="Times New Roman"/>
          <w:sz w:val="24"/>
          <w:szCs w:val="24"/>
        </w:rPr>
        <w:t xml:space="preserve"> основе изменений, внесенных Федеральными законами от 29.12.2015 </w:t>
      </w:r>
      <w:hyperlink r:id="rId5" w:history="1">
        <w:r w:rsidR="00CB7C48" w:rsidRPr="00A7458F">
          <w:rPr>
            <w:rFonts w:ascii="Times New Roman" w:hAnsi="Times New Roman" w:cs="Times New Roman"/>
            <w:sz w:val="24"/>
            <w:szCs w:val="24"/>
          </w:rPr>
          <w:t>N 409-ФЗ</w:t>
        </w:r>
      </w:hyperlink>
      <w:r w:rsidR="00CB7C48" w:rsidRPr="00A7458F">
        <w:rPr>
          <w:rFonts w:ascii="Times New Roman" w:hAnsi="Times New Roman" w:cs="Times New Roman"/>
          <w:sz w:val="24"/>
          <w:szCs w:val="24"/>
        </w:rPr>
        <w:t xml:space="preserve">, от 23.06.2016 </w:t>
      </w:r>
      <w:hyperlink r:id="rId6" w:history="1">
        <w:r w:rsidR="00CB7C48" w:rsidRPr="00A7458F">
          <w:rPr>
            <w:rFonts w:ascii="Times New Roman" w:hAnsi="Times New Roman" w:cs="Times New Roman"/>
            <w:sz w:val="24"/>
            <w:szCs w:val="24"/>
          </w:rPr>
          <w:t>N 222-ФЗ</w:t>
        </w:r>
      </w:hyperlink>
      <w:r w:rsidR="00CB7C48" w:rsidRPr="00A7458F">
        <w:rPr>
          <w:rFonts w:ascii="Times New Roman" w:hAnsi="Times New Roman" w:cs="Times New Roman"/>
          <w:sz w:val="24"/>
          <w:szCs w:val="24"/>
        </w:rPr>
        <w:t xml:space="preserve">, вступающих в силу с 01.09.2016. </w:t>
      </w:r>
    </w:p>
    <w:p w:rsidR="004B55CC" w:rsidRPr="00A7458F" w:rsidRDefault="004B55CC" w:rsidP="004B55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08A" w:rsidRDefault="0098208A" w:rsidP="000275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54B">
        <w:rPr>
          <w:rFonts w:ascii="Times New Roman" w:hAnsi="Times New Roman" w:cs="Times New Roman"/>
          <w:sz w:val="24"/>
          <w:szCs w:val="24"/>
        </w:rPr>
        <w:t>Обращаем Ваше внимание на порядок применения комментируемых изменений.</w:t>
      </w:r>
    </w:p>
    <w:p w:rsidR="0017365F" w:rsidRPr="0017365F" w:rsidRDefault="0017365F" w:rsidP="00173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пункту 6</w:t>
      </w:r>
      <w:r w:rsidRPr="0002754B">
        <w:rPr>
          <w:rFonts w:ascii="Times New Roman" w:hAnsi="Times New Roman" w:cs="Times New Roman"/>
          <w:sz w:val="24"/>
          <w:szCs w:val="24"/>
        </w:rPr>
        <w:t xml:space="preserve"> статьи 13 Федеральный закон от 23.06.2016 N 222-ФЗ "О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настоящие изменения</w:t>
      </w:r>
      <w:r w:rsidRPr="0017365F">
        <w:rPr>
          <w:rFonts w:ascii="Times New Roman" w:hAnsi="Times New Roman" w:cs="Times New Roman"/>
          <w:sz w:val="24"/>
          <w:szCs w:val="24"/>
        </w:rPr>
        <w:t xml:space="preserve"> применяется арбитражными судами при рассмотрении дел о банкротстве, производство по которым возбуждено после дня вступления в силу настоящего Федерального закона, а также </w:t>
      </w:r>
      <w:proofErr w:type="gramStart"/>
      <w:r w:rsidRPr="0017365F">
        <w:rPr>
          <w:rFonts w:ascii="Times New Roman" w:hAnsi="Times New Roman" w:cs="Times New Roman"/>
          <w:sz w:val="24"/>
          <w:szCs w:val="24"/>
        </w:rPr>
        <w:t>производство</w:t>
      </w:r>
      <w:proofErr w:type="gramEnd"/>
      <w:r w:rsidRPr="0017365F">
        <w:rPr>
          <w:rFonts w:ascii="Times New Roman" w:hAnsi="Times New Roman" w:cs="Times New Roman"/>
          <w:sz w:val="24"/>
          <w:szCs w:val="24"/>
        </w:rPr>
        <w:t xml:space="preserve"> по которым возбуждено до дня вступления в силу настоящего Федерального закона, если к этому дню в отношении должника не введена процедура, применяемая в деле о банкротстве.</w:t>
      </w:r>
    </w:p>
    <w:p w:rsidR="0017365F" w:rsidRPr="0002754B" w:rsidRDefault="0017365F" w:rsidP="00173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пункту 7 статьи 13 222-ФЗ к </w:t>
      </w:r>
      <w:r w:rsidRPr="0017365F">
        <w:rPr>
          <w:rFonts w:ascii="Times New Roman" w:hAnsi="Times New Roman" w:cs="Times New Roman"/>
          <w:sz w:val="24"/>
          <w:szCs w:val="24"/>
        </w:rPr>
        <w:t xml:space="preserve">делам о банкротстве, производство по которым возбуждено до дня вступления в силу настоящего Федерального закона, до момента завершения процедуры, применяемой в деле о банкротстве и введенной до дня вступления в силу настоящего Федерального закона, применяются положения Федерального </w:t>
      </w:r>
      <w:hyperlink r:id="rId7" w:history="1">
        <w:r w:rsidRPr="0017365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7365F"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 без учета изменений, внесенных настоящим</w:t>
      </w:r>
      <w:proofErr w:type="gramEnd"/>
      <w:r w:rsidRPr="0017365F">
        <w:rPr>
          <w:rFonts w:ascii="Times New Roman" w:hAnsi="Times New Roman" w:cs="Times New Roman"/>
          <w:sz w:val="24"/>
          <w:szCs w:val="24"/>
        </w:rPr>
        <w:t xml:space="preserve"> Федеральным законом.</w:t>
      </w:r>
    </w:p>
    <w:p w:rsidR="0017365F" w:rsidRDefault="0002754B" w:rsidP="000275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7365F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пункту 8</w:t>
      </w:r>
      <w:r w:rsidR="0098208A" w:rsidRPr="0002754B">
        <w:rPr>
          <w:rFonts w:ascii="Times New Roman" w:hAnsi="Times New Roman" w:cs="Times New Roman"/>
          <w:sz w:val="24"/>
          <w:szCs w:val="24"/>
        </w:rPr>
        <w:t xml:space="preserve"> статьи 13 </w:t>
      </w:r>
      <w:r w:rsidR="0098208A" w:rsidRPr="000275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Федеральный закон от 23.06.2016 N 222-ФЗ </w:t>
      </w:r>
      <w:r w:rsidR="0098208A" w:rsidRPr="0002754B">
        <w:rPr>
          <w:rFonts w:ascii="Times New Roman" w:hAnsi="Times New Roman" w:cs="Times New Roman"/>
          <w:sz w:val="24"/>
          <w:szCs w:val="24"/>
        </w:rPr>
        <w:t xml:space="preserve">"О внесении изменений в отдельные законодательные акты Российской Федерации" </w:t>
      </w:r>
      <w:r w:rsidRPr="0002754B">
        <w:rPr>
          <w:rFonts w:ascii="Times New Roman" w:hAnsi="Times New Roman" w:cs="Times New Roman"/>
          <w:sz w:val="24"/>
          <w:szCs w:val="24"/>
        </w:rPr>
        <w:t>с</w:t>
      </w:r>
      <w:r w:rsidR="00A7458F" w:rsidRPr="0002754B">
        <w:rPr>
          <w:rFonts w:ascii="Times New Roman" w:hAnsi="Times New Roman" w:cs="Times New Roman"/>
          <w:bCs/>
          <w:sz w:val="24"/>
          <w:szCs w:val="24"/>
        </w:rPr>
        <w:t xml:space="preserve"> момента завершения процедуры, применяемой в деле о банкротстве и введенной до дня вступления в силу настоящего Федерального закона, положения Федерального </w:t>
      </w:r>
      <w:hyperlink r:id="rId8" w:history="1">
        <w:r w:rsidR="00A7458F" w:rsidRPr="0002754B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="00A7458F" w:rsidRPr="0002754B">
        <w:rPr>
          <w:rFonts w:ascii="Times New Roman" w:hAnsi="Times New Roman" w:cs="Times New Roman"/>
          <w:bCs/>
          <w:sz w:val="24"/>
          <w:szCs w:val="24"/>
        </w:rPr>
        <w:t xml:space="preserve"> от 26 октября 2002 года N 127-ФЗ "О несостоятельности (банкротстве)" применяются к правоотношениям, возникшим с момента завершения</w:t>
      </w:r>
      <w:proofErr w:type="gramEnd"/>
      <w:r w:rsidR="00A7458F" w:rsidRPr="0002754B">
        <w:rPr>
          <w:rFonts w:ascii="Times New Roman" w:hAnsi="Times New Roman" w:cs="Times New Roman"/>
          <w:bCs/>
          <w:sz w:val="24"/>
          <w:szCs w:val="24"/>
        </w:rPr>
        <w:t xml:space="preserve"> соответствующей процедуры, применяемой в деле о банкротстве, независимо от даты принятия указанного дела о банкротстве к производству. Дальнейшее рассмотрение дела о банкротстве осуществляется в соответствии с Федеральным </w:t>
      </w:r>
      <w:hyperlink r:id="rId9" w:history="1">
        <w:r w:rsidR="00A7458F" w:rsidRPr="0002754B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A7458F" w:rsidRPr="0002754B">
        <w:rPr>
          <w:rFonts w:ascii="Times New Roman" w:hAnsi="Times New Roman" w:cs="Times New Roman"/>
          <w:bCs/>
          <w:sz w:val="24"/>
          <w:szCs w:val="24"/>
        </w:rPr>
        <w:t xml:space="preserve"> от 26 октября 2002 года N 127-ФЗ "О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состоятельности (банкротстве)". </w:t>
      </w:r>
    </w:p>
    <w:p w:rsidR="00A7458F" w:rsidRPr="0017365F" w:rsidRDefault="0002754B" w:rsidP="000275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65F">
        <w:rPr>
          <w:rFonts w:ascii="Times New Roman" w:hAnsi="Times New Roman" w:cs="Times New Roman"/>
          <w:b/>
          <w:bCs/>
          <w:sz w:val="24"/>
          <w:szCs w:val="24"/>
        </w:rPr>
        <w:t xml:space="preserve">Таким образом, по общему правилу положения Закона о банкротстве в новой редакции применяются к правоотношениям, возникшим после завершения соответствующей процедуры и введения новой процедуры в деле о банкротстве. </w:t>
      </w:r>
    </w:p>
    <w:p w:rsidR="0098208A" w:rsidRDefault="0098208A" w:rsidP="004B55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08A" w:rsidRPr="00C37F13" w:rsidRDefault="0098208A" w:rsidP="004B55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7C48" w:rsidRPr="00116DCF" w:rsidRDefault="00116DCF" w:rsidP="00116DCF">
      <w:pPr>
        <w:pStyle w:val="ConsPlusCell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DCF">
        <w:rPr>
          <w:rFonts w:ascii="Times New Roman" w:hAnsi="Times New Roman" w:cs="Times New Roman"/>
          <w:b/>
          <w:sz w:val="24"/>
          <w:szCs w:val="24"/>
        </w:rPr>
        <w:t xml:space="preserve">Изменение </w:t>
      </w:r>
      <w:r w:rsidR="00CB7C48" w:rsidRPr="00116DCF">
        <w:rPr>
          <w:rFonts w:ascii="Times New Roman" w:hAnsi="Times New Roman" w:cs="Times New Roman"/>
          <w:b/>
          <w:sz w:val="24"/>
          <w:szCs w:val="24"/>
        </w:rPr>
        <w:t xml:space="preserve">абзаца </w:t>
      </w:r>
      <w:r w:rsidR="00124FCF">
        <w:rPr>
          <w:rFonts w:ascii="Times New Roman" w:hAnsi="Times New Roman" w:cs="Times New Roman"/>
          <w:b/>
          <w:sz w:val="24"/>
          <w:szCs w:val="24"/>
        </w:rPr>
        <w:t>34</w:t>
      </w:r>
      <w:r w:rsidR="00CB7C48" w:rsidRPr="00116DCF">
        <w:rPr>
          <w:rFonts w:ascii="Times New Roman" w:hAnsi="Times New Roman" w:cs="Times New Roman"/>
          <w:b/>
          <w:sz w:val="24"/>
          <w:szCs w:val="24"/>
        </w:rPr>
        <w:t xml:space="preserve"> статьи 2</w:t>
      </w:r>
    </w:p>
    <w:p w:rsidR="00116DCF" w:rsidRPr="00116DCF" w:rsidRDefault="00116DCF" w:rsidP="00116DC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B55CC" w:rsidRPr="00116DCF" w:rsidRDefault="004B55CC" w:rsidP="00116DC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CF">
        <w:rPr>
          <w:rFonts w:ascii="Times New Roman" w:hAnsi="Times New Roman" w:cs="Times New Roman"/>
          <w:b/>
          <w:sz w:val="24"/>
          <w:szCs w:val="24"/>
        </w:rPr>
        <w:t>Комментарий изменений</w:t>
      </w:r>
      <w:r w:rsidR="00116DCF" w:rsidRPr="00116DCF">
        <w:rPr>
          <w:rFonts w:ascii="Times New Roman" w:hAnsi="Times New Roman" w:cs="Times New Roman"/>
          <w:sz w:val="24"/>
          <w:szCs w:val="24"/>
        </w:rPr>
        <w:t xml:space="preserve">: </w:t>
      </w:r>
      <w:r w:rsidR="001052AE" w:rsidRPr="00116DCF">
        <w:rPr>
          <w:rFonts w:ascii="Times New Roman" w:hAnsi="Times New Roman" w:cs="Times New Roman"/>
          <w:sz w:val="24"/>
          <w:szCs w:val="24"/>
        </w:rPr>
        <w:t>В</w:t>
      </w:r>
      <w:r w:rsidR="007715DA" w:rsidRPr="00116DCF">
        <w:rPr>
          <w:rFonts w:ascii="Times New Roman" w:hAnsi="Times New Roman" w:cs="Times New Roman"/>
          <w:sz w:val="24"/>
          <w:szCs w:val="24"/>
        </w:rPr>
        <w:t>не</w:t>
      </w:r>
      <w:r w:rsidR="001052AE" w:rsidRPr="00116DCF">
        <w:rPr>
          <w:rFonts w:ascii="Times New Roman" w:hAnsi="Times New Roman" w:cs="Times New Roman"/>
          <w:sz w:val="24"/>
          <w:szCs w:val="24"/>
        </w:rPr>
        <w:t>сены</w:t>
      </w:r>
      <w:r w:rsidRPr="00116DCF">
        <w:rPr>
          <w:rFonts w:ascii="Times New Roman" w:hAnsi="Times New Roman" w:cs="Times New Roman"/>
          <w:sz w:val="24"/>
          <w:szCs w:val="24"/>
        </w:rPr>
        <w:t xml:space="preserve"> изменения в дефиницию контролирующего должника лица. В частности в качестве критерия подконтрольности добавлено нахождение лица с должником в отношениях родства, свойства, должностной зависимости</w:t>
      </w:r>
      <w:r w:rsidR="001052AE" w:rsidRPr="00116DCF">
        <w:rPr>
          <w:rFonts w:ascii="Times New Roman" w:hAnsi="Times New Roman" w:cs="Times New Roman"/>
          <w:sz w:val="24"/>
          <w:szCs w:val="24"/>
        </w:rPr>
        <w:t>. Кроме того, увеличен срок для признания лица контролирующим, в течени</w:t>
      </w:r>
      <w:proofErr w:type="gramStart"/>
      <w:r w:rsidR="001052AE" w:rsidRPr="00116D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052AE" w:rsidRPr="00116DCF">
        <w:rPr>
          <w:rFonts w:ascii="Times New Roman" w:hAnsi="Times New Roman" w:cs="Times New Roman"/>
          <w:sz w:val="24"/>
          <w:szCs w:val="24"/>
        </w:rPr>
        <w:t xml:space="preserve"> которого оно отдавало обязательные для исполнения указания должнику с двух до трех лет до принятия арбитражным судом заявления о признании лица банкротом. </w:t>
      </w:r>
    </w:p>
    <w:p w:rsidR="003E7667" w:rsidRPr="003E7667" w:rsidRDefault="00264C43" w:rsidP="003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Указанные</w:t>
      </w:r>
      <w:r w:rsidR="003E7667" w:rsidRPr="003E7667">
        <w:rPr>
          <w:rFonts w:ascii="Times New Roman" w:hAnsi="Times New Roman" w:cs="Times New Roman"/>
          <w:bCs/>
          <w:sz w:val="24"/>
          <w:szCs w:val="24"/>
        </w:rPr>
        <w:t xml:space="preserve"> положения в новой редакции применяются к поданным после 1 сентября 2016 года заявлениям о привлечении контролирующих должника лиц к субсидиарной ответственности или заявлениям о привлечении контролирующих должника лиц к ответственности в виде возмещения убытков. </w:t>
      </w:r>
    </w:p>
    <w:p w:rsidR="007715DA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715DA" w:rsidRPr="00C37F13" w:rsidTr="00B57064">
        <w:tc>
          <w:tcPr>
            <w:tcW w:w="4785" w:type="dxa"/>
          </w:tcPr>
          <w:p w:rsidR="007715DA" w:rsidRPr="00C37F13" w:rsidRDefault="008522FA" w:rsidP="00B57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Ранее действующая редакция</w:t>
            </w:r>
          </w:p>
        </w:tc>
        <w:tc>
          <w:tcPr>
            <w:tcW w:w="4786" w:type="dxa"/>
          </w:tcPr>
          <w:p w:rsidR="007715DA" w:rsidRPr="00C37F13" w:rsidRDefault="00124FCF" w:rsidP="00B57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Редакция с 1 сентября 2016 года</w:t>
            </w:r>
          </w:p>
        </w:tc>
      </w:tr>
      <w:tr w:rsidR="007715DA" w:rsidRPr="00C37F13" w:rsidTr="00B57064">
        <w:tc>
          <w:tcPr>
            <w:tcW w:w="9571" w:type="dxa"/>
            <w:gridSpan w:val="2"/>
          </w:tcPr>
          <w:p w:rsidR="007715DA" w:rsidRPr="00C37F13" w:rsidRDefault="00124FCF" w:rsidP="00B5706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34 статьи 2</w:t>
            </w:r>
          </w:p>
        </w:tc>
      </w:tr>
      <w:tr w:rsidR="007715DA" w:rsidRPr="00C37F13" w:rsidTr="00B57064">
        <w:tc>
          <w:tcPr>
            <w:tcW w:w="4785" w:type="dxa"/>
          </w:tcPr>
          <w:p w:rsidR="007715DA" w:rsidRPr="007715DA" w:rsidRDefault="007715DA" w:rsidP="007715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контролирующее должника лицо - лицо, имеющее ли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бо имевшее в течение менее чем два</w:t>
            </w:r>
            <w:r w:rsidRPr="007715DA">
              <w:rPr>
                <w:rFonts w:ascii="Times New Roman" w:hAnsi="Times New Roman" w:cs="Times New Roman"/>
                <w:sz w:val="24"/>
                <w:szCs w:val="24"/>
              </w:rPr>
              <w:t xml:space="preserve"> года до принятия арбитражным судом заявления о признании должника банкротом право давать обязательные для исполнения должником указания или возможность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5DA">
              <w:rPr>
                <w:rFonts w:ascii="Times New Roman" w:hAnsi="Times New Roman" w:cs="Times New Roman"/>
                <w:sz w:val="24"/>
                <w:szCs w:val="24"/>
              </w:rPr>
              <w:t xml:space="preserve"> иным образом определять действия должника, в том числе путем принуждения руководителя или членов органов управления должника либо оказания определяющего влияния на руководителя или членов органов управления должника иным образом</w:t>
            </w:r>
            <w:proofErr w:type="gramEnd"/>
            <w:r w:rsidRPr="007715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715DA">
              <w:rPr>
                <w:rFonts w:ascii="Times New Roman" w:hAnsi="Times New Roman" w:cs="Times New Roman"/>
                <w:sz w:val="24"/>
                <w:szCs w:val="24"/>
              </w:rPr>
              <w:t>в частности, контролирующим должника лицом могут быть признаны члены ликвидационной комиссии, лицо, которое в силу полномочия, основанного на доверенности, нормативном правовом акте, специального полномочия могло совершать сделки от имени должника, лицо, которое имело право распоряжаться пятьюдесятью и более процентами голосующих акций акционерного общества или более чем половиной долей уставного капитала общества с ограниченной (дополнительной) ответстве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нностью, руководитель должника)</w:t>
            </w:r>
            <w:proofErr w:type="gramEnd"/>
          </w:p>
          <w:p w:rsidR="007715DA" w:rsidRPr="00C37F13" w:rsidRDefault="007715DA" w:rsidP="00B5706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715DA" w:rsidRPr="007715DA" w:rsidRDefault="007715DA" w:rsidP="007715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5DA">
              <w:rPr>
                <w:rFonts w:ascii="Times New Roman" w:hAnsi="Times New Roman" w:cs="Times New Roman"/>
                <w:sz w:val="24"/>
                <w:szCs w:val="24"/>
              </w:rPr>
              <w:t>контролирующее должника лицо - лицо, имеющее либо имевшее в течение менее чем три года до принятия арбитражным судом заявления о признании должника банкротом право давать обязательные для исполнения должником указания или возможность в силу нахождения с должником в отношениях родства или свойства, должностного положения либо иным образом определять действия должника, в том числе путем принуждения руководителя или членов органов управления должника</w:t>
            </w:r>
            <w:proofErr w:type="gramEnd"/>
            <w:r w:rsidRPr="0077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15DA">
              <w:rPr>
                <w:rFonts w:ascii="Times New Roman" w:hAnsi="Times New Roman" w:cs="Times New Roman"/>
                <w:sz w:val="24"/>
                <w:szCs w:val="24"/>
              </w:rPr>
              <w:t>либо оказания определяющего влияния на руководителя или членов органов управления должника иным образом (в частности, контролирующим должника лицом могут быть признаны члены ликвидационной комиссии, лицо, которое в силу полномочия, основанного на доверенности, нормативном правовом акте, специального полномочия могло совершать сделки от имени должника, лицо, которое имело право распоряжаться пятьюдесятью и более процентами голосующих акций акционерного общества или более чем половиной</w:t>
            </w:r>
            <w:proofErr w:type="gramEnd"/>
            <w:r w:rsidRPr="007715DA">
              <w:rPr>
                <w:rFonts w:ascii="Times New Roman" w:hAnsi="Times New Roman" w:cs="Times New Roman"/>
                <w:sz w:val="24"/>
                <w:szCs w:val="24"/>
              </w:rPr>
              <w:t xml:space="preserve"> долей уставного капитала общества с ограниченной (дополнительной) ответстве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нностью, руководитель должника)</w:t>
            </w:r>
          </w:p>
          <w:p w:rsidR="007715DA" w:rsidRPr="00C37F13" w:rsidRDefault="007715DA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5DA" w:rsidRPr="00C37F13" w:rsidRDefault="007715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1052AE" w:rsidRPr="00116DCF" w:rsidRDefault="001052AE" w:rsidP="001052AE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DCF" w:rsidRDefault="00116DCF" w:rsidP="00116DCF">
      <w:pPr>
        <w:pStyle w:val="ConsPlusCel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DCF" w:rsidRDefault="00116DCF" w:rsidP="00116DCF">
      <w:pPr>
        <w:pStyle w:val="ConsPlusCel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2AE" w:rsidRDefault="00116DCF" w:rsidP="00116DCF">
      <w:pPr>
        <w:pStyle w:val="ConsPlusCell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6DCF">
        <w:rPr>
          <w:rFonts w:ascii="Times New Roman" w:hAnsi="Times New Roman" w:cs="Times New Roman"/>
          <w:b/>
          <w:sz w:val="24"/>
          <w:szCs w:val="24"/>
        </w:rPr>
        <w:t>Дополнен</w:t>
      </w:r>
      <w:proofErr w:type="gramEnd"/>
      <w:r w:rsidR="00CB7C48" w:rsidRPr="00C37F13">
        <w:rPr>
          <w:rFonts w:ascii="Times New Roman" w:hAnsi="Times New Roman" w:cs="Times New Roman"/>
          <w:b/>
          <w:sz w:val="24"/>
          <w:szCs w:val="24"/>
        </w:rPr>
        <w:t xml:space="preserve">  пункта  4  статьи  10 новым абзацем пятым.</w:t>
      </w:r>
    </w:p>
    <w:p w:rsidR="00116DCF" w:rsidRPr="00116DCF" w:rsidRDefault="00116DCF" w:rsidP="00116DCF">
      <w:pPr>
        <w:pStyle w:val="ConsPlusCel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2AE" w:rsidRDefault="001052AE" w:rsidP="00116DCF">
      <w:pPr>
        <w:pStyle w:val="ConsPlusCel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7F13">
        <w:rPr>
          <w:rFonts w:ascii="Times New Roman" w:hAnsi="Times New Roman" w:cs="Times New Roman"/>
          <w:b/>
          <w:sz w:val="24"/>
          <w:szCs w:val="24"/>
        </w:rPr>
        <w:t>Комментарий изменений</w:t>
      </w:r>
      <w:r w:rsidR="00116D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37F13">
        <w:rPr>
          <w:rFonts w:ascii="Times New Roman" w:hAnsi="Times New Roman" w:cs="Times New Roman"/>
          <w:sz w:val="24"/>
          <w:szCs w:val="24"/>
        </w:rPr>
        <w:t xml:space="preserve">Пункт 4 статьи 10 127-ФЗ дополнен основанием,  при наличии которого предполагается, что </w:t>
      </w:r>
      <w:r w:rsidRPr="00C37F1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должник признан несосто</w:t>
      </w:r>
      <w:r w:rsidR="00116D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ятельным (банкротом) вследствие </w:t>
      </w:r>
      <w:r w:rsidRPr="00C37F13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действий и (или) бездействия контролирующих должника лиц</w:t>
      </w:r>
      <w:r w:rsidR="003E766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E7667" w:rsidRPr="00116DCF" w:rsidRDefault="00264C43" w:rsidP="00116DCF">
      <w:pPr>
        <w:pStyle w:val="ConsPlusCel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Указанные</w:t>
      </w:r>
      <w:r w:rsidR="003E7667" w:rsidRPr="003E7667">
        <w:rPr>
          <w:rFonts w:ascii="Times New Roman" w:hAnsi="Times New Roman" w:cs="Times New Roman"/>
          <w:bCs/>
          <w:sz w:val="24"/>
          <w:szCs w:val="24"/>
        </w:rPr>
        <w:t xml:space="preserve"> положения в новой редакции применяются к поданным после 1 сентября 2016 года заявлениям о привлечении контролирующих должника лиц к субсидиарной ответственности или заявлениям о привлечении контролирующих должника лиц к ответственности в виде возмещения убытков.</w:t>
      </w:r>
    </w:p>
    <w:p w:rsidR="00CB7C48" w:rsidRPr="00C37F13" w:rsidRDefault="00CB7C48" w:rsidP="00C37F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B7C48" w:rsidRPr="00C37F13" w:rsidRDefault="00CB7C48" w:rsidP="00116DC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116DCF">
        <w:rPr>
          <w:rFonts w:ascii="Times New Roman" w:hAnsi="Times New Roman" w:cs="Times New Roman"/>
          <w:sz w:val="24"/>
          <w:szCs w:val="24"/>
        </w:rPr>
        <w:t>«</w:t>
      </w:r>
      <w:r w:rsidRPr="00C37F13">
        <w:rPr>
          <w:rFonts w:ascii="Times New Roman" w:hAnsi="Times New Roman" w:cs="Times New Roman"/>
          <w:sz w:val="24"/>
          <w:szCs w:val="24"/>
        </w:rPr>
        <w:t>требования    кредиторов    третьей    очереди   по   основной   сумме</w:t>
      </w:r>
      <w:r w:rsidR="00C37F13">
        <w:rPr>
          <w:rFonts w:ascii="Times New Roman" w:hAnsi="Times New Roman" w:cs="Times New Roman"/>
          <w:sz w:val="24"/>
          <w:szCs w:val="24"/>
        </w:rPr>
        <w:t xml:space="preserve"> </w:t>
      </w:r>
      <w:r w:rsidRPr="00C37F13">
        <w:rPr>
          <w:rFonts w:ascii="Times New Roman" w:hAnsi="Times New Roman" w:cs="Times New Roman"/>
          <w:sz w:val="24"/>
          <w:szCs w:val="24"/>
        </w:rPr>
        <w:t>задолженности,   возникшие   вследствие   правонарушения,  за  совершение</w:t>
      </w:r>
      <w:r w:rsidR="00C37F13">
        <w:rPr>
          <w:rFonts w:ascii="Times New Roman" w:hAnsi="Times New Roman" w:cs="Times New Roman"/>
          <w:sz w:val="24"/>
          <w:szCs w:val="24"/>
        </w:rPr>
        <w:t xml:space="preserve"> </w:t>
      </w:r>
      <w:r w:rsidRPr="00C37F13">
        <w:rPr>
          <w:rFonts w:ascii="Times New Roman" w:hAnsi="Times New Roman" w:cs="Times New Roman"/>
          <w:sz w:val="24"/>
          <w:szCs w:val="24"/>
        </w:rPr>
        <w:t>которого   вступило  в  силу  решение  о  привлечении  должника  или  его</w:t>
      </w:r>
      <w:r w:rsidR="00C37F13">
        <w:rPr>
          <w:rFonts w:ascii="Times New Roman" w:hAnsi="Times New Roman" w:cs="Times New Roman"/>
          <w:sz w:val="24"/>
          <w:szCs w:val="24"/>
        </w:rPr>
        <w:t xml:space="preserve"> </w:t>
      </w:r>
      <w:r w:rsidRPr="00C37F13">
        <w:rPr>
          <w:rFonts w:ascii="Times New Roman" w:hAnsi="Times New Roman" w:cs="Times New Roman"/>
          <w:sz w:val="24"/>
          <w:szCs w:val="24"/>
        </w:rPr>
        <w:t>должностных    лиц,   являющихся   либо   являвшихся   его   единоличными исполнительными  органами,  к уголовной, административной ответственности или  ответственности  за налоговые правонарушения, в том числе требования об  уплате задолженности, выявленной в результате производства по делам о таких  правонарушениях,  превышают  на  дату</w:t>
      </w:r>
      <w:proofErr w:type="gramEnd"/>
      <w:r w:rsidRPr="00C37F13">
        <w:rPr>
          <w:rFonts w:ascii="Times New Roman" w:hAnsi="Times New Roman" w:cs="Times New Roman"/>
          <w:sz w:val="24"/>
          <w:szCs w:val="24"/>
        </w:rPr>
        <w:t xml:space="preserve">  закрытия реестра требований</w:t>
      </w:r>
      <w:r w:rsidR="00C37F13">
        <w:rPr>
          <w:rFonts w:ascii="Times New Roman" w:hAnsi="Times New Roman" w:cs="Times New Roman"/>
          <w:sz w:val="24"/>
          <w:szCs w:val="24"/>
        </w:rPr>
        <w:t xml:space="preserve"> </w:t>
      </w:r>
      <w:r w:rsidRPr="00C37F13">
        <w:rPr>
          <w:rFonts w:ascii="Times New Roman" w:hAnsi="Times New Roman" w:cs="Times New Roman"/>
          <w:sz w:val="24"/>
          <w:szCs w:val="24"/>
        </w:rPr>
        <w:t xml:space="preserve"> кредиторов  пятьдесят  процентов  общего  размера  </w:t>
      </w:r>
      <w:r w:rsidRPr="00C37F13">
        <w:rPr>
          <w:rFonts w:ascii="Times New Roman" w:hAnsi="Times New Roman" w:cs="Times New Roman"/>
          <w:sz w:val="24"/>
          <w:szCs w:val="24"/>
        </w:rPr>
        <w:lastRenderedPageBreak/>
        <w:t>требований  кредиторов третьей  очереди  по  основной  сумме  задолженности, включенных в реестр требований кредиторов</w:t>
      </w:r>
      <w:proofErr w:type="gramStart"/>
      <w:r w:rsidRPr="00C37F13">
        <w:rPr>
          <w:rFonts w:ascii="Times New Roman" w:hAnsi="Times New Roman" w:cs="Times New Roman"/>
          <w:sz w:val="24"/>
          <w:szCs w:val="24"/>
        </w:rPr>
        <w:t>.</w:t>
      </w:r>
      <w:r w:rsidR="00116DCF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1052AE" w:rsidRPr="00C37F13" w:rsidRDefault="001052A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B7C48" w:rsidRPr="00C37F13" w:rsidRDefault="00CB7C48" w:rsidP="00C37F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 </w:t>
      </w:r>
      <w:r w:rsidR="00C37F13">
        <w:rPr>
          <w:rFonts w:ascii="Times New Roman" w:hAnsi="Times New Roman" w:cs="Times New Roman"/>
          <w:sz w:val="24"/>
          <w:szCs w:val="24"/>
        </w:rPr>
        <w:t>Дополнен</w:t>
      </w:r>
      <w:r w:rsidR="00C37F13">
        <w:rPr>
          <w:rFonts w:ascii="Times New Roman" w:hAnsi="Times New Roman" w:cs="Times New Roman"/>
          <w:b/>
          <w:sz w:val="24"/>
          <w:szCs w:val="24"/>
        </w:rPr>
        <w:t xml:space="preserve">  пункт</w:t>
      </w:r>
      <w:r w:rsidRPr="00C37F13">
        <w:rPr>
          <w:rFonts w:ascii="Times New Roman" w:hAnsi="Times New Roman" w:cs="Times New Roman"/>
          <w:b/>
          <w:sz w:val="24"/>
          <w:szCs w:val="24"/>
        </w:rPr>
        <w:t xml:space="preserve">  4 статьи 10 новым абзацем седьмым. 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B7C48" w:rsidRPr="00C37F13" w:rsidRDefault="00C37F13" w:rsidP="00116DC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DCF">
        <w:rPr>
          <w:rFonts w:ascii="Times New Roman" w:hAnsi="Times New Roman" w:cs="Times New Roman"/>
          <w:sz w:val="24"/>
          <w:szCs w:val="24"/>
        </w:rPr>
        <w:t>«</w:t>
      </w:r>
      <w:r w:rsidR="00CB7C48" w:rsidRPr="00C37F13">
        <w:rPr>
          <w:rFonts w:ascii="Times New Roman" w:hAnsi="Times New Roman" w:cs="Times New Roman"/>
          <w:sz w:val="24"/>
          <w:szCs w:val="24"/>
        </w:rPr>
        <w:t>Положения  абзаца  пятого  настоящего  пункта  применяются в отношении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лица,  являвшегося  единоличным  исполнительным органом должника в период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совершения   должником   или   его   единоличным  исполнительным  органом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соответствующего правонарушения</w:t>
      </w:r>
      <w:proofErr w:type="gramStart"/>
      <w:r w:rsidRPr="00C37F13">
        <w:rPr>
          <w:rFonts w:ascii="Times New Roman" w:hAnsi="Times New Roman" w:cs="Times New Roman"/>
          <w:sz w:val="24"/>
          <w:szCs w:val="24"/>
        </w:rPr>
        <w:t>.</w:t>
      </w:r>
      <w:r w:rsidR="00116DC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C48" w:rsidRPr="00C37F13" w:rsidRDefault="00CB7C48" w:rsidP="00116DCF">
      <w:pPr>
        <w:pStyle w:val="ConsPlusCell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F13">
        <w:rPr>
          <w:rFonts w:ascii="Times New Roman" w:hAnsi="Times New Roman" w:cs="Times New Roman"/>
          <w:b/>
          <w:sz w:val="24"/>
          <w:szCs w:val="24"/>
        </w:rPr>
        <w:t xml:space="preserve">Абзац </w:t>
      </w:r>
      <w:r w:rsidR="00C37F13">
        <w:rPr>
          <w:rFonts w:ascii="Times New Roman" w:hAnsi="Times New Roman" w:cs="Times New Roman"/>
          <w:b/>
          <w:sz w:val="24"/>
          <w:szCs w:val="24"/>
        </w:rPr>
        <w:t>8</w:t>
      </w:r>
      <w:r w:rsidRPr="00C37F13">
        <w:rPr>
          <w:rFonts w:ascii="Times New Roman" w:hAnsi="Times New Roman" w:cs="Times New Roman"/>
          <w:b/>
          <w:sz w:val="24"/>
          <w:szCs w:val="24"/>
        </w:rPr>
        <w:t xml:space="preserve"> пункта 2 статьи 39 </w:t>
      </w:r>
      <w:r w:rsidR="00C37F13">
        <w:rPr>
          <w:rFonts w:ascii="Times New Roman" w:hAnsi="Times New Roman" w:cs="Times New Roman"/>
          <w:b/>
          <w:sz w:val="24"/>
          <w:szCs w:val="24"/>
        </w:rPr>
        <w:t xml:space="preserve">изложен </w:t>
      </w:r>
      <w:r w:rsidRPr="00C37F13">
        <w:rPr>
          <w:rFonts w:ascii="Times New Roman" w:hAnsi="Times New Roman" w:cs="Times New Roman"/>
          <w:b/>
          <w:sz w:val="24"/>
          <w:szCs w:val="24"/>
        </w:rPr>
        <w:t>в новой редакции</w:t>
      </w:r>
    </w:p>
    <w:p w:rsidR="001052AE" w:rsidRPr="00C37F13" w:rsidRDefault="001052AE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2AE" w:rsidRPr="00116DCF" w:rsidRDefault="001052AE" w:rsidP="00116DC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DCF">
        <w:rPr>
          <w:rFonts w:ascii="Times New Roman" w:hAnsi="Times New Roman" w:cs="Times New Roman"/>
          <w:b/>
          <w:sz w:val="24"/>
          <w:szCs w:val="24"/>
        </w:rPr>
        <w:t>Комментарий изменений</w:t>
      </w:r>
      <w:proofErr w:type="gramEnd"/>
      <w:r w:rsidRPr="00116DCF">
        <w:rPr>
          <w:rFonts w:ascii="Times New Roman" w:hAnsi="Times New Roman" w:cs="Times New Roman"/>
          <w:sz w:val="24"/>
          <w:szCs w:val="24"/>
        </w:rPr>
        <w:t xml:space="preserve">: </w:t>
      </w:r>
      <w:r w:rsidR="007B24EA" w:rsidRPr="00116DCF">
        <w:rPr>
          <w:rFonts w:ascii="Times New Roman" w:hAnsi="Times New Roman" w:cs="Times New Roman"/>
          <w:sz w:val="24"/>
          <w:szCs w:val="24"/>
        </w:rPr>
        <w:t>дополнен перечень обстоятельств, которые должны быть указаны в заявлении о признании лица банкротом. Между тем, полагаем, что данные изменения носят редакционный х</w:t>
      </w:r>
      <w:r w:rsidR="00A310A9" w:rsidRPr="00116DCF">
        <w:rPr>
          <w:rFonts w:ascii="Times New Roman" w:hAnsi="Times New Roman" w:cs="Times New Roman"/>
          <w:sz w:val="24"/>
          <w:szCs w:val="24"/>
        </w:rPr>
        <w:t xml:space="preserve">арактер. 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7715DA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715DA" w:rsidRPr="00C37F13" w:rsidTr="00B57064">
        <w:tc>
          <w:tcPr>
            <w:tcW w:w="4785" w:type="dxa"/>
          </w:tcPr>
          <w:p w:rsidR="007715DA" w:rsidRPr="00C37F13" w:rsidRDefault="008522FA" w:rsidP="00B57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Ранее действующая редакция</w:t>
            </w:r>
          </w:p>
        </w:tc>
        <w:tc>
          <w:tcPr>
            <w:tcW w:w="4786" w:type="dxa"/>
          </w:tcPr>
          <w:p w:rsidR="007715DA" w:rsidRPr="00C37F13" w:rsidRDefault="00124FCF" w:rsidP="00B57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Редакция с 1 сентября 2016 года</w:t>
            </w:r>
          </w:p>
        </w:tc>
      </w:tr>
      <w:tr w:rsidR="007715DA" w:rsidRPr="00C37F13" w:rsidTr="00B57064">
        <w:tc>
          <w:tcPr>
            <w:tcW w:w="9571" w:type="dxa"/>
            <w:gridSpan w:val="2"/>
          </w:tcPr>
          <w:p w:rsidR="007715DA" w:rsidRPr="00C37F13" w:rsidRDefault="00124FCF" w:rsidP="00124FCF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8</w:t>
            </w:r>
            <w:r w:rsidR="007715DA"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пункта 2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715DA" w:rsidRPr="00C37F13" w:rsidTr="00B57064">
        <w:tc>
          <w:tcPr>
            <w:tcW w:w="4785" w:type="dxa"/>
          </w:tcPr>
          <w:p w:rsidR="007715DA" w:rsidRPr="007715DA" w:rsidRDefault="007715DA" w:rsidP="007715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5DA">
              <w:rPr>
                <w:rFonts w:ascii="Times New Roman" w:hAnsi="Times New Roman" w:cs="Times New Roman"/>
                <w:sz w:val="24"/>
                <w:szCs w:val="24"/>
              </w:rPr>
              <w:t>вступившее в законную силу решение суда, арбитражного суда или третейского суда, рассматривавших требования к должнику конкурсного кредитора, работника, бывшего работника должника, в случаях, предусмотренных настоящим Федеральным законом,</w:t>
            </w:r>
            <w:proofErr w:type="gramEnd"/>
          </w:p>
          <w:p w:rsidR="007715DA" w:rsidRPr="00C37F13" w:rsidRDefault="007715DA" w:rsidP="00B5706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715DA" w:rsidRPr="007715DA" w:rsidRDefault="007715DA" w:rsidP="007715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5DA">
              <w:rPr>
                <w:rFonts w:ascii="Times New Roman" w:hAnsi="Times New Roman" w:cs="Times New Roman"/>
                <w:sz w:val="24"/>
                <w:szCs w:val="24"/>
              </w:rPr>
              <w:t>в случаях, предусмотренных настоящим Федеральным законом, вступившее в законную силу решение суда, арбитражного суда или третейского суда, рассматривавших требования к должнику конкурсного кредитора, работника, бывшего работника должника, а также судебный акт суда или арбитражного суда, на основании которого выдан исполнительный лист на принудительное исполнение решения третейского суда;</w:t>
            </w:r>
          </w:p>
          <w:p w:rsidR="007715DA" w:rsidRPr="00C37F13" w:rsidRDefault="007715DA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5DA" w:rsidRPr="00C37F13" w:rsidRDefault="007715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7715DA" w:rsidRPr="00C37F13" w:rsidRDefault="007715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B7C48" w:rsidRPr="00C37F13" w:rsidRDefault="00CB7C48" w:rsidP="00116DCF">
      <w:pPr>
        <w:pStyle w:val="ConsPlusCell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</w:t>
      </w:r>
      <w:r w:rsidRPr="00C37F13">
        <w:rPr>
          <w:rFonts w:ascii="Times New Roman" w:hAnsi="Times New Roman" w:cs="Times New Roman"/>
          <w:b/>
          <w:sz w:val="24"/>
          <w:szCs w:val="24"/>
        </w:rPr>
        <w:t xml:space="preserve">Пункт 3 статьи 40 </w:t>
      </w:r>
      <w:r w:rsidR="00C37F13">
        <w:rPr>
          <w:rFonts w:ascii="Times New Roman" w:hAnsi="Times New Roman" w:cs="Times New Roman"/>
          <w:b/>
          <w:sz w:val="24"/>
          <w:szCs w:val="24"/>
        </w:rPr>
        <w:t>изложен</w:t>
      </w:r>
      <w:r w:rsidRPr="00C37F13">
        <w:rPr>
          <w:rFonts w:ascii="Times New Roman" w:hAnsi="Times New Roman" w:cs="Times New Roman"/>
          <w:b/>
          <w:sz w:val="24"/>
          <w:szCs w:val="24"/>
        </w:rPr>
        <w:t xml:space="preserve"> в новой редакции</w:t>
      </w:r>
    </w:p>
    <w:p w:rsidR="00116DCF" w:rsidRDefault="00116DCF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4EA" w:rsidRPr="00116DCF" w:rsidRDefault="007B24EA" w:rsidP="00116DC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DCF">
        <w:rPr>
          <w:rFonts w:ascii="Times New Roman" w:hAnsi="Times New Roman" w:cs="Times New Roman"/>
          <w:b/>
          <w:sz w:val="24"/>
          <w:szCs w:val="24"/>
        </w:rPr>
        <w:t>Комментарий изменений</w:t>
      </w:r>
      <w:proofErr w:type="gramEnd"/>
      <w:r w:rsidRPr="00116DCF">
        <w:rPr>
          <w:rFonts w:ascii="Times New Roman" w:hAnsi="Times New Roman" w:cs="Times New Roman"/>
          <w:sz w:val="24"/>
          <w:szCs w:val="24"/>
        </w:rPr>
        <w:t xml:space="preserve">: отдельно указано, что в случае, если требование к должнику подтверждается решением третейского суда, то в силу требований ГПК и АПК, данное решение для вступления его в законную силу должно быть утверждено судом общей юрисдикции или арбитражным судом. Поэтому к заявлению о признании лица банкротом, должен быть приложен такой судебный акт. Вместе с тем, полагаем, что данное изменение в силу неразвитости в России третейских судов не имеет </w:t>
      </w:r>
      <w:r w:rsidR="00A310A9" w:rsidRPr="00116DCF">
        <w:rPr>
          <w:rFonts w:ascii="Times New Roman" w:hAnsi="Times New Roman" w:cs="Times New Roman"/>
          <w:sz w:val="24"/>
          <w:szCs w:val="24"/>
        </w:rPr>
        <w:t xml:space="preserve">определяющего значения. 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7715DA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715DA" w:rsidRPr="00C37F13" w:rsidTr="00B57064">
        <w:tc>
          <w:tcPr>
            <w:tcW w:w="4785" w:type="dxa"/>
          </w:tcPr>
          <w:p w:rsidR="007715DA" w:rsidRPr="00C37F13" w:rsidRDefault="008522FA" w:rsidP="00B57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Ранее действующая редакция</w:t>
            </w:r>
          </w:p>
        </w:tc>
        <w:tc>
          <w:tcPr>
            <w:tcW w:w="4786" w:type="dxa"/>
          </w:tcPr>
          <w:p w:rsidR="007715DA" w:rsidRPr="00C37F13" w:rsidRDefault="00124FCF" w:rsidP="00B57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Редакция с 1 сентября 2016 года</w:t>
            </w:r>
          </w:p>
        </w:tc>
      </w:tr>
      <w:tr w:rsidR="007715DA" w:rsidRPr="00C37F13" w:rsidTr="00B57064">
        <w:tc>
          <w:tcPr>
            <w:tcW w:w="9571" w:type="dxa"/>
            <w:gridSpan w:val="2"/>
          </w:tcPr>
          <w:p w:rsidR="007715DA" w:rsidRPr="00C37F13" w:rsidRDefault="00124FCF" w:rsidP="00124FCF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  <w:r w:rsidR="007715DA"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715DA" w:rsidRPr="00C37F13" w:rsidTr="00B57064">
        <w:tc>
          <w:tcPr>
            <w:tcW w:w="4785" w:type="dxa"/>
          </w:tcPr>
          <w:p w:rsidR="007715DA" w:rsidRPr="007715DA" w:rsidRDefault="007715DA" w:rsidP="007715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К заявлению кредитора должны быть приложены</w:t>
            </w:r>
            <w:r w:rsidRPr="007715DA">
              <w:rPr>
                <w:rFonts w:ascii="Times New Roman" w:hAnsi="Times New Roman" w:cs="Times New Roman"/>
                <w:sz w:val="24"/>
                <w:szCs w:val="24"/>
              </w:rPr>
              <w:t xml:space="preserve"> вступившее в законную силу 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суда, арбитражного суда, </w:t>
            </w:r>
            <w:r w:rsidRPr="007715DA">
              <w:rPr>
                <w:rFonts w:ascii="Times New Roman" w:hAnsi="Times New Roman" w:cs="Times New Roman"/>
                <w:sz w:val="24"/>
                <w:szCs w:val="24"/>
              </w:rPr>
              <w:t xml:space="preserve">третейского суда, рассматривавших требования к должнику конкурсного </w:t>
            </w:r>
            <w:r w:rsidRPr="00771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кредитора, работн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ика, бывшего работника должника к должнику, в</w:t>
            </w:r>
            <w:r w:rsidRPr="007715DA">
              <w:rPr>
                <w:rFonts w:ascii="Times New Roman" w:hAnsi="Times New Roman" w:cs="Times New Roman"/>
                <w:sz w:val="24"/>
                <w:szCs w:val="24"/>
              </w:rPr>
              <w:t xml:space="preserve"> случаях, предусмотренных настоящим Федеральным законом</w:t>
            </w:r>
            <w:proofErr w:type="gramEnd"/>
          </w:p>
          <w:p w:rsidR="007715DA" w:rsidRPr="00C37F13" w:rsidRDefault="007715DA" w:rsidP="007715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715DA" w:rsidRPr="007715DA" w:rsidRDefault="007715DA" w:rsidP="007715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случаях, предусмотренных настоящим Федеральным законом, к заявлению кредитора должно быть приложено вступившее в законную силу решение суда, арбитражного суда или </w:t>
            </w:r>
            <w:r w:rsidRPr="00771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третейского суда, рассматривавших требования к должнику конкурсного кредитора, работника, бывшего работника должника.</w:t>
            </w:r>
          </w:p>
          <w:p w:rsidR="007715DA" w:rsidRPr="007715DA" w:rsidRDefault="007715DA" w:rsidP="007715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5DA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7715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715DA">
              <w:rPr>
                <w:rFonts w:ascii="Times New Roman" w:hAnsi="Times New Roman" w:cs="Times New Roman"/>
                <w:sz w:val="24"/>
                <w:szCs w:val="24"/>
              </w:rPr>
              <w:t xml:space="preserve"> если требование к должнику конкурсного кредитора, работника, бывшего работника должника подтверждается решением третейского суда, к заявлению конкурсного кредитора должен быть также приложен судебный акт суда или арбитражного суда, на основании которого выдан исполнительный лист на принудительное исполнение решения третейского суда.</w:t>
            </w:r>
          </w:p>
          <w:p w:rsidR="007715DA" w:rsidRPr="00C37F13" w:rsidRDefault="007715DA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5DA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7715DA" w:rsidRPr="00116DCF" w:rsidRDefault="007715DA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C48" w:rsidRPr="00116DCF" w:rsidRDefault="00CB7C48" w:rsidP="00116DCF">
      <w:pPr>
        <w:pStyle w:val="ConsPlusCell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DCF">
        <w:rPr>
          <w:rFonts w:ascii="Times New Roman" w:hAnsi="Times New Roman" w:cs="Times New Roman"/>
          <w:b/>
          <w:sz w:val="24"/>
          <w:szCs w:val="24"/>
        </w:rPr>
        <w:t xml:space="preserve">Абзац </w:t>
      </w:r>
      <w:r w:rsidR="00C37F13" w:rsidRPr="00116DCF">
        <w:rPr>
          <w:rFonts w:ascii="Times New Roman" w:hAnsi="Times New Roman" w:cs="Times New Roman"/>
          <w:b/>
          <w:sz w:val="24"/>
          <w:szCs w:val="24"/>
        </w:rPr>
        <w:t>7</w:t>
      </w:r>
      <w:r w:rsidR="00116DCF" w:rsidRPr="00116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F13" w:rsidRPr="00116DCF">
        <w:rPr>
          <w:rFonts w:ascii="Times New Roman" w:hAnsi="Times New Roman" w:cs="Times New Roman"/>
          <w:b/>
          <w:sz w:val="24"/>
          <w:szCs w:val="24"/>
        </w:rPr>
        <w:t>пункта 3 статьи 41</w:t>
      </w:r>
      <w:r w:rsidRPr="00116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0A9" w:rsidRPr="00116DCF">
        <w:rPr>
          <w:rFonts w:ascii="Times New Roman" w:hAnsi="Times New Roman" w:cs="Times New Roman"/>
          <w:b/>
          <w:sz w:val="24"/>
          <w:szCs w:val="24"/>
        </w:rPr>
        <w:t xml:space="preserve">изложен </w:t>
      </w:r>
      <w:r w:rsidRPr="00116DCF">
        <w:rPr>
          <w:rFonts w:ascii="Times New Roman" w:hAnsi="Times New Roman" w:cs="Times New Roman"/>
          <w:b/>
          <w:sz w:val="24"/>
          <w:szCs w:val="24"/>
        </w:rPr>
        <w:t>в новой редакции</w:t>
      </w:r>
    </w:p>
    <w:p w:rsidR="007715DA" w:rsidRPr="00C37F13" w:rsidRDefault="007715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B7C48" w:rsidRPr="00C37F13" w:rsidRDefault="00A310A9" w:rsidP="00116DC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См. </w:t>
      </w:r>
      <w:proofErr w:type="gramStart"/>
      <w:r w:rsidRPr="00C37F13">
        <w:rPr>
          <w:rFonts w:ascii="Times New Roman" w:hAnsi="Times New Roman" w:cs="Times New Roman"/>
          <w:sz w:val="24"/>
          <w:szCs w:val="24"/>
        </w:rPr>
        <w:t>комментарий изменений</w:t>
      </w:r>
      <w:proofErr w:type="gramEnd"/>
      <w:r w:rsidRPr="00C37F13">
        <w:rPr>
          <w:rFonts w:ascii="Times New Roman" w:hAnsi="Times New Roman" w:cs="Times New Roman"/>
          <w:sz w:val="24"/>
          <w:szCs w:val="24"/>
        </w:rPr>
        <w:t xml:space="preserve"> к статье 39 Закона о банкротстве. 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715DA" w:rsidRPr="00C37F13" w:rsidTr="00B57064">
        <w:tc>
          <w:tcPr>
            <w:tcW w:w="4785" w:type="dxa"/>
          </w:tcPr>
          <w:p w:rsidR="007715DA" w:rsidRPr="00C37F13" w:rsidRDefault="008522FA" w:rsidP="00B57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Ранее действующая редакция</w:t>
            </w:r>
          </w:p>
        </w:tc>
        <w:tc>
          <w:tcPr>
            <w:tcW w:w="4786" w:type="dxa"/>
          </w:tcPr>
          <w:p w:rsidR="007715DA" w:rsidRPr="00C37F13" w:rsidRDefault="00124FCF" w:rsidP="00B57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Редакция с 1 сентября 2016 года</w:t>
            </w:r>
          </w:p>
        </w:tc>
      </w:tr>
      <w:tr w:rsidR="007715DA" w:rsidRPr="00C37F13" w:rsidTr="00B57064">
        <w:tc>
          <w:tcPr>
            <w:tcW w:w="9571" w:type="dxa"/>
            <w:gridSpan w:val="2"/>
          </w:tcPr>
          <w:p w:rsidR="007715DA" w:rsidRPr="00C37F13" w:rsidRDefault="00124FCF" w:rsidP="00124FCF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7 пункта 3</w:t>
            </w:r>
            <w:r w:rsidR="007715DA"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715DA" w:rsidRPr="00C37F13" w:rsidTr="00B57064">
        <w:tc>
          <w:tcPr>
            <w:tcW w:w="4785" w:type="dxa"/>
          </w:tcPr>
          <w:p w:rsidR="007715DA" w:rsidRPr="007715DA" w:rsidRDefault="007715DA" w:rsidP="007715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5DA">
              <w:rPr>
                <w:rFonts w:ascii="Times New Roman" w:hAnsi="Times New Roman" w:cs="Times New Roman"/>
                <w:sz w:val="24"/>
                <w:szCs w:val="24"/>
              </w:rPr>
              <w:t>реквизиты вступившего в законную силу решения суда, арбитражного суда или третейского суда, рассматривавших требования уполномоченного органа к должнику в случаях, предусмотренных законодательством Российской Федерации;</w:t>
            </w:r>
            <w:proofErr w:type="gramEnd"/>
          </w:p>
          <w:p w:rsidR="007715DA" w:rsidRPr="00C37F13" w:rsidRDefault="007715DA" w:rsidP="007715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715DA" w:rsidRPr="00C37F13" w:rsidRDefault="007715DA" w:rsidP="00C37F1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5DA">
              <w:rPr>
                <w:rFonts w:ascii="Times New Roman" w:hAnsi="Times New Roman" w:cs="Times New Roman"/>
                <w:sz w:val="24"/>
                <w:szCs w:val="24"/>
              </w:rPr>
              <w:t>реквизиты вступившего в законную силу решения суда, арбитражного суда или третейского суда, рассматривавших требования уполномоченного органа к должнику, в случаях, предусмотренных законодательством Российской Федерации, а также судебного акта суда или арбитражного суда, на основании которого выдан исполнительный лист на принудительное исполнение решения третейского суда;</w:t>
            </w:r>
            <w:proofErr w:type="gramEnd"/>
          </w:p>
        </w:tc>
      </w:tr>
    </w:tbl>
    <w:p w:rsidR="00116DCF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7C48" w:rsidRPr="00C37F13" w:rsidRDefault="00116DCF" w:rsidP="00116DCF">
      <w:pPr>
        <w:pStyle w:val="ConsPlusCel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DCF">
        <w:rPr>
          <w:rFonts w:ascii="Times New Roman" w:hAnsi="Times New Roman" w:cs="Times New Roman"/>
          <w:b/>
          <w:sz w:val="24"/>
          <w:szCs w:val="24"/>
        </w:rPr>
        <w:t xml:space="preserve">Изменение </w:t>
      </w:r>
      <w:r w:rsidR="00CB7C48" w:rsidRPr="00C37F13">
        <w:rPr>
          <w:rFonts w:ascii="Times New Roman" w:hAnsi="Times New Roman" w:cs="Times New Roman"/>
          <w:b/>
          <w:sz w:val="24"/>
          <w:szCs w:val="24"/>
        </w:rPr>
        <w:t>абзаца второго пункта 2 статьи 61.2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310A9" w:rsidRDefault="00C37F13" w:rsidP="00116DCF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C37F13">
        <w:rPr>
          <w:rFonts w:ascii="Times New Roman" w:hAnsi="Times New Roman" w:cs="Times New Roman"/>
          <w:sz w:val="24"/>
          <w:szCs w:val="24"/>
        </w:rPr>
        <w:t>Комментарий изменений</w:t>
      </w:r>
      <w:proofErr w:type="gramEnd"/>
      <w:r w:rsidRPr="00C37F13">
        <w:rPr>
          <w:rFonts w:ascii="Times New Roman" w:hAnsi="Times New Roman" w:cs="Times New Roman"/>
          <w:sz w:val="24"/>
          <w:szCs w:val="24"/>
        </w:rPr>
        <w:t>: у</w:t>
      </w:r>
      <w:r w:rsidR="00A310A9" w:rsidRPr="00C37F13">
        <w:rPr>
          <w:rFonts w:ascii="Times New Roman" w:hAnsi="Times New Roman" w:cs="Times New Roman"/>
          <w:sz w:val="24"/>
          <w:szCs w:val="24"/>
        </w:rPr>
        <w:t xml:space="preserve">точнен установленный абзацем 2 пункта 2 статьи 61.2 127-ФЗ состав обстоятельств, при наличии которых </w:t>
      </w:r>
      <w:r w:rsidR="00A310A9" w:rsidRPr="00C37F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сделка может быть признана арбитражным судом совершенной должником в целях причинения вреда имущественным правам кредиторов.</w:t>
      </w:r>
    </w:p>
    <w:p w:rsidR="003E7667" w:rsidRPr="003E7667" w:rsidRDefault="003E7667" w:rsidP="003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667">
        <w:rPr>
          <w:rFonts w:ascii="Times New Roman" w:hAnsi="Times New Roman" w:cs="Times New Roman"/>
          <w:bCs/>
          <w:sz w:val="24"/>
          <w:szCs w:val="24"/>
        </w:rPr>
        <w:t xml:space="preserve">Обращаем внимание, что положения настоящего пункта в новой редакции применяются к поданным после 1 сентября 2016 года заявлениям о признании сделки недействительной по основаниям, предусмотренным </w:t>
      </w:r>
      <w:hyperlink r:id="rId10" w:history="1">
        <w:r w:rsidRPr="003E7667">
          <w:rPr>
            <w:rFonts w:ascii="Times New Roman" w:hAnsi="Times New Roman" w:cs="Times New Roman"/>
            <w:bCs/>
            <w:color w:val="0000FF"/>
            <w:sz w:val="24"/>
            <w:szCs w:val="24"/>
          </w:rPr>
          <w:t>главой III.1</w:t>
        </w:r>
      </w:hyperlink>
      <w:r w:rsidRPr="003E7667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26 октября 2002 года N 127-ФЗ "О несостоятельности (банкротстве)" </w:t>
      </w:r>
    </w:p>
    <w:p w:rsidR="00A310A9" w:rsidRPr="00C37F13" w:rsidRDefault="00A310A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310A9" w:rsidRPr="00C37F13" w:rsidRDefault="00A310A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310A9" w:rsidRPr="00C37F13" w:rsidTr="00B57064">
        <w:tc>
          <w:tcPr>
            <w:tcW w:w="4785" w:type="dxa"/>
          </w:tcPr>
          <w:p w:rsidR="00A310A9" w:rsidRPr="00C37F13" w:rsidRDefault="008522FA" w:rsidP="00B57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Ранее действующая редакция</w:t>
            </w:r>
          </w:p>
        </w:tc>
        <w:tc>
          <w:tcPr>
            <w:tcW w:w="4786" w:type="dxa"/>
          </w:tcPr>
          <w:p w:rsidR="00A310A9" w:rsidRPr="00C37F13" w:rsidRDefault="00124FCF" w:rsidP="00B57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Редакция с 1 сентября 2016 года</w:t>
            </w:r>
          </w:p>
        </w:tc>
      </w:tr>
      <w:tr w:rsidR="00A310A9" w:rsidRPr="00C37F13" w:rsidTr="00B57064">
        <w:tc>
          <w:tcPr>
            <w:tcW w:w="9571" w:type="dxa"/>
            <w:gridSpan w:val="2"/>
          </w:tcPr>
          <w:p w:rsidR="00A310A9" w:rsidRPr="00C37F13" w:rsidRDefault="00A310A9" w:rsidP="00B5706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Абзац 2 пункта 2 статьи 61.2</w:t>
            </w:r>
          </w:p>
        </w:tc>
      </w:tr>
      <w:tr w:rsidR="00A310A9" w:rsidRPr="00C37F13" w:rsidTr="00B57064">
        <w:tc>
          <w:tcPr>
            <w:tcW w:w="4785" w:type="dxa"/>
          </w:tcPr>
          <w:p w:rsidR="00A310A9" w:rsidRPr="00C37F13" w:rsidRDefault="00A310A9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Цель причинения вреда 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имущественным правам кредиторов предполагается, если на момент совершения сделки должник отвечал признаку неплатежеспособности или недостаточности имущества и сделка была совершена безвозмездно или в отношении заинтересованного лица, либо направлена на выплату (выдел) доли (пая) в имуществе должника учредителю (участнику) должника в связи с выходом из состава учредителей (участников) должника, либо совершена при наличии одного из следующих условий</w:t>
            </w:r>
            <w:proofErr w:type="gramEnd"/>
          </w:p>
          <w:p w:rsidR="00A310A9" w:rsidRPr="00C37F13" w:rsidRDefault="00A310A9" w:rsidP="00B5706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310A9" w:rsidRPr="00C37F13" w:rsidRDefault="00A310A9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причинения вреда 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имущественным правам кредиторов предполагается, если на момент совершения сделки должник отвечал </w:t>
            </w:r>
            <w:r w:rsidRPr="00C37F13">
              <w:rPr>
                <w:rFonts w:ascii="Times New Roman" w:hAnsi="Times New Roman" w:cs="Times New Roman"/>
                <w:b/>
                <w:sz w:val="24"/>
                <w:szCs w:val="24"/>
              </w:rPr>
              <w:t>или в результате совершения сделки стал отвечать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признаку неплатежеспособности или недостаточности имущества и сделка была совершена безвозмездно или в отношении заинтересованного лица, либо направлена на выплату (выдел) доли (пая) в имуществе должника учредителю (участнику) должника в связи с выходом из состава учредителей (участников) должника, либо совершена</w:t>
            </w:r>
            <w:proofErr w:type="gramEnd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одного из следующих условий.</w:t>
            </w:r>
          </w:p>
        </w:tc>
      </w:tr>
    </w:tbl>
    <w:p w:rsidR="00A310A9" w:rsidRPr="00C37F13" w:rsidRDefault="00A310A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310A9" w:rsidRPr="00C37F13" w:rsidRDefault="00A310A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B7C48" w:rsidRPr="00C37F13" w:rsidRDefault="00CB7C48" w:rsidP="00116DCF">
      <w:pPr>
        <w:pStyle w:val="ConsPlusCel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b/>
          <w:sz w:val="24"/>
          <w:szCs w:val="24"/>
        </w:rPr>
        <w:t xml:space="preserve">Пункт 4 статьи 61.4 </w:t>
      </w:r>
      <w:r w:rsidR="00C37F13" w:rsidRPr="00C37F13">
        <w:rPr>
          <w:rFonts w:ascii="Times New Roman" w:hAnsi="Times New Roman" w:cs="Times New Roman"/>
          <w:b/>
          <w:sz w:val="24"/>
          <w:szCs w:val="24"/>
        </w:rPr>
        <w:t xml:space="preserve">изложен </w:t>
      </w:r>
      <w:r w:rsidRPr="00C37F13">
        <w:rPr>
          <w:rFonts w:ascii="Times New Roman" w:hAnsi="Times New Roman" w:cs="Times New Roman"/>
          <w:b/>
          <w:sz w:val="24"/>
          <w:szCs w:val="24"/>
        </w:rPr>
        <w:t>в новой редакции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310A9" w:rsidRDefault="00116DCF" w:rsidP="003E7667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16DCF">
        <w:rPr>
          <w:rFonts w:ascii="Times New Roman" w:hAnsi="Times New Roman" w:cs="Times New Roman"/>
          <w:b/>
          <w:sz w:val="24"/>
          <w:szCs w:val="24"/>
        </w:rPr>
        <w:t>Комментарий изменений</w:t>
      </w:r>
      <w:r>
        <w:rPr>
          <w:rFonts w:ascii="Times New Roman" w:hAnsi="Times New Roman" w:cs="Times New Roman"/>
          <w:sz w:val="24"/>
          <w:szCs w:val="24"/>
        </w:rPr>
        <w:t>: у</w:t>
      </w:r>
      <w:r w:rsidR="00A310A9" w:rsidRPr="00C37F13">
        <w:rPr>
          <w:rFonts w:ascii="Times New Roman" w:hAnsi="Times New Roman" w:cs="Times New Roman"/>
          <w:sz w:val="24"/>
          <w:szCs w:val="24"/>
        </w:rPr>
        <w:t xml:space="preserve">точнен установленный пунктом 4 статьи 61.4 127-ФЗ перечень сделок должника, которые не могут быть оспорены как сделки </w:t>
      </w:r>
      <w:r w:rsidR="00A310A9" w:rsidRPr="00C37F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должника, влекущие за собой оказание предпочтения одному из кредиторов перед другими кредиторами в соответствии со статьей 61.3, и предусматривает какие сделки, </w:t>
      </w:r>
      <w:r w:rsidR="00A310A9" w:rsidRPr="00C37F13">
        <w:rPr>
          <w:rFonts w:ascii="Times New Roman" w:hAnsi="Times New Roman" w:cs="Times New Roman"/>
          <w:sz w:val="24"/>
          <w:szCs w:val="24"/>
        </w:rPr>
        <w:t xml:space="preserve">связанные с исполнением денежных обязательств, вытекающих из кредитного договора или связанных с исполнением </w:t>
      </w:r>
      <w:r w:rsidR="00A310A9" w:rsidRPr="008522FA">
        <w:rPr>
          <w:rFonts w:ascii="Times New Roman" w:hAnsi="Times New Roman" w:cs="Times New Roman"/>
          <w:sz w:val="24"/>
          <w:szCs w:val="24"/>
        </w:rPr>
        <w:t>обязанности по уплате обязательных платежей, не могут</w:t>
      </w:r>
      <w:proofErr w:type="gramEnd"/>
      <w:r w:rsidR="00A310A9" w:rsidRPr="008522FA">
        <w:rPr>
          <w:rFonts w:ascii="Times New Roman" w:hAnsi="Times New Roman" w:cs="Times New Roman"/>
          <w:sz w:val="24"/>
          <w:szCs w:val="24"/>
        </w:rPr>
        <w:t xml:space="preserve"> быть оспорены на основании </w:t>
      </w:r>
      <w:hyperlink r:id="rId11" w:history="1">
        <w:r w:rsidR="00A310A9" w:rsidRPr="008522FA">
          <w:rPr>
            <w:rFonts w:ascii="Times New Roman" w:hAnsi="Times New Roman" w:cs="Times New Roman"/>
            <w:sz w:val="24"/>
            <w:szCs w:val="24"/>
          </w:rPr>
          <w:t>статьи 61.3</w:t>
        </w:r>
      </w:hyperlink>
      <w:r w:rsidR="00A310A9" w:rsidRPr="00C37F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667" w:rsidRPr="003E7667" w:rsidRDefault="003E7667" w:rsidP="003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3E7667">
        <w:rPr>
          <w:rFonts w:ascii="Times New Roman" w:hAnsi="Times New Roman" w:cs="Times New Roman"/>
          <w:bCs/>
          <w:sz w:val="24"/>
          <w:szCs w:val="24"/>
        </w:rPr>
        <w:t xml:space="preserve">бращаем внимание, что положения настоящего пункта в новой редакции применяются к поданным после 1 сентября 2016 года заявлениям о признании сделки недействительной по основаниям, предусмотренным </w:t>
      </w:r>
      <w:hyperlink r:id="rId12" w:history="1">
        <w:r w:rsidRPr="003E7667">
          <w:rPr>
            <w:rFonts w:ascii="Times New Roman" w:hAnsi="Times New Roman" w:cs="Times New Roman"/>
            <w:bCs/>
            <w:color w:val="0000FF"/>
            <w:sz w:val="24"/>
            <w:szCs w:val="24"/>
          </w:rPr>
          <w:t>главой III.1</w:t>
        </w:r>
      </w:hyperlink>
      <w:r w:rsidRPr="003E7667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26 октября 2002 года N 127-ФЗ "О несостоятельности (банкротстве)" </w:t>
      </w:r>
    </w:p>
    <w:p w:rsidR="003E7667" w:rsidRPr="00C37F13" w:rsidRDefault="003E766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310A9" w:rsidRPr="00C37F13" w:rsidRDefault="00A310A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310A9" w:rsidRPr="00C37F13" w:rsidTr="00B57064">
        <w:tc>
          <w:tcPr>
            <w:tcW w:w="4785" w:type="dxa"/>
          </w:tcPr>
          <w:p w:rsidR="00A310A9" w:rsidRPr="00C37F13" w:rsidRDefault="008522FA" w:rsidP="00B57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Ранее действующая редакция</w:t>
            </w:r>
          </w:p>
        </w:tc>
        <w:tc>
          <w:tcPr>
            <w:tcW w:w="4786" w:type="dxa"/>
          </w:tcPr>
          <w:p w:rsidR="00A310A9" w:rsidRPr="00C37F13" w:rsidRDefault="00124FCF" w:rsidP="00B57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Редакция с 1 сентября 2016 года</w:t>
            </w:r>
          </w:p>
        </w:tc>
      </w:tr>
      <w:tr w:rsidR="00A310A9" w:rsidRPr="00C37F13" w:rsidTr="00B57064">
        <w:tc>
          <w:tcPr>
            <w:tcW w:w="9571" w:type="dxa"/>
            <w:gridSpan w:val="2"/>
          </w:tcPr>
          <w:p w:rsidR="00A310A9" w:rsidRPr="00C37F13" w:rsidRDefault="00A310A9" w:rsidP="00B57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Пункт 4 статьи 61.4</w:t>
            </w:r>
          </w:p>
        </w:tc>
      </w:tr>
      <w:tr w:rsidR="00A310A9" w:rsidRPr="00C37F13" w:rsidTr="00B57064">
        <w:tc>
          <w:tcPr>
            <w:tcW w:w="4785" w:type="dxa"/>
          </w:tcPr>
          <w:p w:rsidR="00A310A9" w:rsidRPr="00C37F13" w:rsidRDefault="00A310A9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Сделки, связанные с исполнением денежных обязательств, вытекающих из кредитного договора, не могут быть оспорены на основании </w:t>
            </w:r>
            <w:hyperlink r:id="rId13" w:history="1">
              <w:r w:rsidRPr="00C37F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61.3</w:t>
              </w:r>
            </w:hyperlink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Федерального закона, если должник не имел к моменту исполнения, вытекающего из кредитного договора, иных денежных обязательств, вступивших в силу, и исполнение обязательства, вытекающего из кредитного договора, не отличалось по срокам и размеру платежей от определенного в кредитном договоре обязательства.</w:t>
            </w:r>
            <w:proofErr w:type="gramEnd"/>
          </w:p>
          <w:p w:rsidR="00A310A9" w:rsidRPr="00C37F13" w:rsidRDefault="00A310A9" w:rsidP="00B570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310A9" w:rsidRPr="00C37F13" w:rsidRDefault="00A310A9" w:rsidP="00B570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Сделки, связанные с исполнением денежных обязательств, вытекающих из кредитного договора, </w:t>
            </w:r>
            <w:r w:rsidRPr="00C37F13">
              <w:rPr>
                <w:rFonts w:ascii="Times New Roman" w:hAnsi="Times New Roman" w:cs="Times New Roman"/>
                <w:b/>
                <w:sz w:val="24"/>
                <w:szCs w:val="24"/>
              </w:rPr>
              <w:t>или обязанности по уплате обязательных платежей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, не могут быть оспорены на основании статьи 61</w:t>
            </w:r>
            <w:r w:rsidRPr="00C37F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Федерального закона, если должник не имел к моменту исполнения, вытекающего из кредитного договора или законодательства Российской Федерации, известных соответствующему конкурсному кредитору (уполномоченному органу) денежных обязательств или обязанности по уплате обязательных платежей перед иными конкурсными кредиторами</w:t>
            </w:r>
            <w:proofErr w:type="gramEnd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уполномоченными органами), срок исполнения которых наступил, и исполнение денежного обязательства, вытекающего из кредитного договора, или обязанности по уплате обязательных платежей не отличалось по срокам и размеру уплаченных или взысканных платежей от определенных в кредитном договоре или законодательстве Российской Федерации обязательства или обязанности</w:t>
            </w:r>
            <w:proofErr w:type="gramEnd"/>
          </w:p>
        </w:tc>
      </w:tr>
    </w:tbl>
    <w:p w:rsidR="00A310A9" w:rsidRPr="00C37F13" w:rsidRDefault="00A310A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310A9" w:rsidRPr="00C37F13" w:rsidRDefault="00A310A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310A9" w:rsidRPr="00C37F13" w:rsidRDefault="00CB7C48" w:rsidP="008522FA">
      <w:pPr>
        <w:pStyle w:val="ConsPlusCel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b/>
          <w:sz w:val="24"/>
          <w:szCs w:val="24"/>
        </w:rPr>
        <w:t xml:space="preserve">Пункт 7.1 статьи 110 </w:t>
      </w:r>
      <w:r w:rsidR="00A310A9" w:rsidRPr="00C37F13">
        <w:rPr>
          <w:rFonts w:ascii="Times New Roman" w:hAnsi="Times New Roman" w:cs="Times New Roman"/>
          <w:b/>
          <w:sz w:val="24"/>
          <w:szCs w:val="24"/>
        </w:rPr>
        <w:t>изложен</w:t>
      </w:r>
      <w:r w:rsidRPr="00C37F13">
        <w:rPr>
          <w:rFonts w:ascii="Times New Roman" w:hAnsi="Times New Roman" w:cs="Times New Roman"/>
          <w:b/>
          <w:sz w:val="24"/>
          <w:szCs w:val="24"/>
        </w:rPr>
        <w:t xml:space="preserve"> в новой редакции</w:t>
      </w:r>
      <w:r w:rsidR="00A310A9" w:rsidRPr="00C37F13">
        <w:rPr>
          <w:rFonts w:ascii="Times New Roman" w:hAnsi="Times New Roman" w:cs="Times New Roman"/>
          <w:b/>
          <w:sz w:val="24"/>
          <w:szCs w:val="24"/>
        </w:rPr>
        <w:t xml:space="preserve">, что стало подразумевать: </w:t>
      </w:r>
    </w:p>
    <w:p w:rsidR="00A310A9" w:rsidRPr="00C37F13" w:rsidRDefault="00A310A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310A9" w:rsidRPr="00C37F13" w:rsidRDefault="00A310A9" w:rsidP="00A310A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F13">
        <w:rPr>
          <w:rFonts w:ascii="Times New Roman" w:hAnsi="Times New Roman" w:cs="Times New Roman"/>
          <w:sz w:val="24"/>
          <w:szCs w:val="24"/>
        </w:rPr>
        <w:t xml:space="preserve">значительное расширение объема сведений, которые должны быть включены в представляемые арбитражным управляющим собранию (комитету) кредиторов предложения о порядке продажи предприятия: так, предлагается представлять для утверждения собранию кредиторов все сведения, подлежащие включению в сообщение о продаже имущества должника, а также предлагается представлять сведения о специализированной организации, которую предлагается привлечь в качестве организатора торгов. </w:t>
      </w:r>
      <w:proofErr w:type="gramEnd"/>
    </w:p>
    <w:p w:rsidR="00A310A9" w:rsidRPr="00C37F13" w:rsidRDefault="00A310A9" w:rsidP="00A310A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устанавливается право собрания (комитета) кредиторов утвердить иной порядок продажи предприятия, чем тот, который был предложен арбитражным управляющим. </w:t>
      </w:r>
    </w:p>
    <w:p w:rsidR="00A310A9" w:rsidRPr="00C37F13" w:rsidRDefault="00A310A9" w:rsidP="00A310A9">
      <w:pPr>
        <w:pStyle w:val="a4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F13">
        <w:rPr>
          <w:rFonts w:ascii="Times New Roman" w:hAnsi="Times New Roman" w:cs="Times New Roman"/>
          <w:sz w:val="24"/>
          <w:szCs w:val="24"/>
        </w:rPr>
        <w:t>представляется право конкурсному кредитору и (или) уполномоченному органу, если размер включенной в реестр требований кредиторов кредиторской задолженности перед ним составляет более двадцати процентов общего размера кредиторской задолженности, включенной в реестр требований кредиторов, обратиться в арбитражный суд с ходатайством об утверждении порядка, сроков и условий продажи предприятия должника в случае, если в установленные сроки собранием кредиторов или комитетом кредиторов не утверждены</w:t>
      </w:r>
      <w:proofErr w:type="gramEnd"/>
      <w:r w:rsidRPr="00C37F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F13">
        <w:rPr>
          <w:rFonts w:ascii="Times New Roman" w:hAnsi="Times New Roman" w:cs="Times New Roman"/>
          <w:sz w:val="24"/>
          <w:szCs w:val="24"/>
        </w:rPr>
        <w:t xml:space="preserve">сведения о предприятии, о сроках его продажи, о форме торгов, об условиях конкурса, о форме представления предложений о цене предприятия, о начальной цене его продажи, о средствах массовой информации и сайтах в сети «Интернет», где предлагается соответственно опубликовать и разместить сообщение о продаже предприятия, о сроках опубликования и размещения указанного сообщения. </w:t>
      </w:r>
      <w:proofErr w:type="gramEnd"/>
    </w:p>
    <w:p w:rsidR="00A310A9" w:rsidRPr="00C37F13" w:rsidRDefault="00A310A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310A9" w:rsidRPr="00C37F13" w:rsidRDefault="00A310A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B7C48" w:rsidRPr="00C37F13" w:rsidTr="00CB7C48">
        <w:tc>
          <w:tcPr>
            <w:tcW w:w="4785" w:type="dxa"/>
          </w:tcPr>
          <w:p w:rsidR="00CB7C48" w:rsidRPr="00C37F13" w:rsidRDefault="00CB7C48" w:rsidP="00CB7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Ранее действующая редакция</w:t>
            </w:r>
          </w:p>
        </w:tc>
        <w:tc>
          <w:tcPr>
            <w:tcW w:w="4786" w:type="dxa"/>
          </w:tcPr>
          <w:p w:rsidR="00CB7C48" w:rsidRPr="00C37F13" w:rsidRDefault="00CB7C48" w:rsidP="00CB7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Редакция с 1 сентября 2016</w:t>
            </w:r>
          </w:p>
        </w:tc>
      </w:tr>
      <w:tr w:rsidR="00CB7C48" w:rsidRPr="00C37F13" w:rsidTr="00CB7C48">
        <w:tc>
          <w:tcPr>
            <w:tcW w:w="9571" w:type="dxa"/>
            <w:gridSpan w:val="2"/>
          </w:tcPr>
          <w:p w:rsidR="00CB7C48" w:rsidRPr="00C37F13" w:rsidRDefault="00CB7C48" w:rsidP="00CB7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Пункт 7.1 статьи 110</w:t>
            </w:r>
          </w:p>
        </w:tc>
      </w:tr>
      <w:tr w:rsidR="00CB7C48" w:rsidRPr="00C37F13" w:rsidTr="00CB7C48">
        <w:tc>
          <w:tcPr>
            <w:tcW w:w="4785" w:type="dxa"/>
          </w:tcPr>
          <w:p w:rsidR="00CB7C48" w:rsidRPr="00C37F13" w:rsidRDefault="00CB7C48" w:rsidP="00CB7C48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Внешний управляющий представляет собранию кредиторов или в комитет кредиторов для утверждения предложения о продаже предприятия должника, включающие в себя сведения о предприятии, его составе, характеристиках, 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сроках его продажи, о форме торгов (аукцион или конкурс), об условиях конкурса (в случае, если продажа предприятия в соответствии с законодательством Российской Федерации осуществляется путем проведения конкурса), о форме представления предложений о цене предприятия</w:t>
            </w:r>
            <w:proofErr w:type="gramEnd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, о начальной цене его продажи, о средствах массовой информации и сайтах в сети "Интернет", где предлагается соответственно опубликовать и </w:t>
            </w: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разместить сообщение</w:t>
            </w:r>
            <w:proofErr w:type="gramEnd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продаже предприятия, о сроках опубликования и размещения указанного сообщения.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Предложение о продаже предприятия должника представляется для утверждения собранию кредиторов или в комитет кредиторов после включения отчета об оценке имущества должника в Единый федеральный реестр сведений о банкротстве в случае, если такая оценка проводилась по требованию конкурсного кредитора или уполномоченного органа в соответствии с настоящим Федеральным законом.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если в сроки, установленные планом внешнего управления, или в течение двух месяцев с даты представления внешним управляющим собранию кредиторов или в комитет кредиторов предложений о продаже предприятия должника (если планом внешнего управления сроки утверждения не установлены) собранием кредиторов или комитетом кредиторов не утверждены сведения о предприятии, о сроках его продажи, о форме торгов, об условиях конкурса (в случае, </w:t>
            </w: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если продажа предприятия в соответствии с законодательством Российской Федерации осуществляется путем проведения конкурса), о форме представления предложений о цене предприятия, о начальной цене его продажи, о средствах 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массовой информации и сайтах в сети "Интернет", где предлагается соответственно опубликовать и разместить сообщение о продаже предприятия, о сроках опубликования и размещения указанного сообщения, внешний управляющий вправе обратиться в арбитражный суд с ходатайством</w:t>
            </w:r>
            <w:proofErr w:type="gramEnd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порядка, сроков и условий продажи предприятия должника.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Определение арбитражного суда об утверждении порядка, сроков и условий продажи предприятия должника может быть обжаловано.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Обжалование отчета об оценке, подготовленного в случае, предусмотренном </w:t>
            </w:r>
            <w:hyperlink r:id="rId14" w:history="1">
              <w:r w:rsidRPr="00C37F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статьи, не является основанием для приостановления торгов.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B7C48" w:rsidRPr="00C37F13" w:rsidRDefault="00CB7C48" w:rsidP="00CB7C48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включения отчета об оценке имущества должника в Единый федеральный реестр сведений о банкротстве в случае, если такая оценка проводилась по требованию конкурсного кредитора или уполномоченного органа в 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настоящим Федеральным законом, либо после истечения срока направления указанного требования внешний управляющий представляет собранию кредиторов или в комитет кредиторов для утверждения свои предложения о порядке продажи предприятия, включающие в себя</w:t>
            </w:r>
            <w:proofErr w:type="gramEnd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сведения:</w:t>
            </w:r>
          </w:p>
          <w:p w:rsidR="00CB7C48" w:rsidRPr="00C37F13" w:rsidRDefault="00CB7C48" w:rsidP="00CB7C4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подлежащие включению в сообщение о продаже имущества должника в соответствии с пунктом 10 настоящей статьи;</w:t>
            </w:r>
          </w:p>
          <w:p w:rsidR="00CB7C48" w:rsidRPr="00C37F13" w:rsidRDefault="00CB7C48" w:rsidP="00CB7C48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о средствах массовой информации и сайтах в сети «Интернет», где предлагается соответственно опубликовать и </w:t>
            </w: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разместить сообщение</w:t>
            </w:r>
            <w:proofErr w:type="gramEnd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продаже имущества должника, о сроках опубликования и размещения указанного сообщения;</w:t>
            </w:r>
          </w:p>
          <w:p w:rsidR="00CB7C48" w:rsidRPr="00C37F13" w:rsidRDefault="00CB7C48" w:rsidP="00CB7C4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о специализированной организации, которую предлагается привлечь в качестве организатора торгов.</w:t>
            </w:r>
          </w:p>
          <w:p w:rsidR="00CB7C48" w:rsidRPr="00C37F13" w:rsidRDefault="00CB7C48" w:rsidP="00CB7C4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кредиторов или комитет кредиторов вправе утвердить иной порядок продажи </w:t>
            </w:r>
            <w:r w:rsidRPr="00C3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, чем тот, который был предложен конкурсным управляющим.</w:t>
            </w:r>
          </w:p>
          <w:p w:rsidR="00CB7C48" w:rsidRPr="00C37F13" w:rsidRDefault="00CB7C48" w:rsidP="00CB7C48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Порядок, сроки и условия продажи предприятия должны быть направлены на реализацию имущества должника по наиболее высокой цене и должны обеспечивать привлечение к торгам наибольшего числа потенциальных покупателей.</w:t>
            </w:r>
          </w:p>
          <w:p w:rsidR="00CB7C48" w:rsidRPr="00C37F13" w:rsidRDefault="00CB7C48" w:rsidP="00CB7C48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если в сроки, установленные планом внешнего управления, или в течение двух месяцев с даты представления внешним управляющим собранию кредиторов или в комитет кредиторов предложения о продаже предприятия должника (если планом внешнего управления сроки утверждения не установлены) собранием кредиторов или комитетом кредиторов не утверждены сведения о предприятии, о сроках его продажи, о форме торгов, об условиях конкурса (в случае, </w:t>
            </w: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если продажа 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в соответствии с законодательством Российской Федерации осуществляется путем проведения конкурса), о форме представления предложений о цене предприятия, о начальной цене его продажи, о средствах массовой информации и сайтах в сети «Интернет», где предлагается соответственно опубликовать и разместить сообщение о продаже предприятия, о сроках опубликования и размещения указанного сообщения, внешний управляющий, конкурсный кредитор и (или) уполномоченный орган, если</w:t>
            </w:r>
            <w:proofErr w:type="gramEnd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размер включенной в реестр требований кредиторов кредиторской задолженности перед ним составляет более двадцати процентов общего размера кредиторской задолженности, включенной в реестр требований кредиторов, вправе обратиться в арбитражный суд с ходатайством об утверждении порядка, сроков и условий продажи предприятия должника.</w:t>
            </w:r>
          </w:p>
          <w:p w:rsidR="00CB7C48" w:rsidRPr="00C37F13" w:rsidRDefault="00CB7C48" w:rsidP="00CB7C48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Определение арбитражного суда об утверждении порядка, сроков и условий продажи предприятия должника может быть обжаловано.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Обжалование отчета об оценке имущества должника, подготовленного в случае, предусмотренном пунктом 5</w:t>
            </w:r>
            <w:r w:rsidRPr="00C37F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статьи, не является основанием для приостановления торгов</w:t>
            </w:r>
          </w:p>
        </w:tc>
      </w:tr>
    </w:tbl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B7C48" w:rsidRPr="00C37F13" w:rsidRDefault="00A310A9" w:rsidP="008522FA">
      <w:pPr>
        <w:pStyle w:val="ConsPlusCel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FA">
        <w:rPr>
          <w:rFonts w:ascii="Times New Roman" w:hAnsi="Times New Roman" w:cs="Times New Roman"/>
          <w:b/>
          <w:sz w:val="24"/>
          <w:szCs w:val="24"/>
        </w:rPr>
        <w:t>Изменен</w:t>
      </w:r>
      <w:r w:rsidRPr="00C37F13">
        <w:rPr>
          <w:rFonts w:ascii="Times New Roman" w:hAnsi="Times New Roman" w:cs="Times New Roman"/>
          <w:b/>
          <w:sz w:val="24"/>
          <w:szCs w:val="24"/>
        </w:rPr>
        <w:t xml:space="preserve"> абзац 1</w:t>
      </w:r>
      <w:r w:rsidR="00CB7C48" w:rsidRPr="00C37F13">
        <w:rPr>
          <w:rFonts w:ascii="Times New Roman" w:hAnsi="Times New Roman" w:cs="Times New Roman"/>
          <w:b/>
          <w:sz w:val="24"/>
          <w:szCs w:val="24"/>
        </w:rPr>
        <w:t xml:space="preserve"> пункта 8 статьи 110</w:t>
      </w:r>
      <w:r w:rsidRPr="00C37F13">
        <w:rPr>
          <w:rFonts w:ascii="Times New Roman" w:hAnsi="Times New Roman" w:cs="Times New Roman"/>
          <w:b/>
          <w:sz w:val="24"/>
          <w:szCs w:val="24"/>
        </w:rPr>
        <w:t xml:space="preserve"> Закона о банкротстве.</w:t>
      </w:r>
    </w:p>
    <w:p w:rsidR="00A310A9" w:rsidRPr="00C37F13" w:rsidRDefault="00A310A9" w:rsidP="00A3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A9" w:rsidRPr="00C37F13" w:rsidRDefault="008522FA" w:rsidP="00A310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Комментарий изменений</w:t>
      </w:r>
      <w:proofErr w:type="gramEnd"/>
      <w:r w:rsidRPr="00852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A310A9" w:rsidRPr="00C37F13">
        <w:rPr>
          <w:rFonts w:ascii="Times New Roman" w:hAnsi="Times New Roman" w:cs="Times New Roman"/>
          <w:sz w:val="24"/>
          <w:szCs w:val="24"/>
        </w:rPr>
        <w:t>ополнен пункт 8 статьи 110 127-ФЗ правом собрания (комитета) кредиторов согласовывать привлекаемую арбитражным управляющим в качестве организатора торгов специализированную организацию.</w:t>
      </w:r>
    </w:p>
    <w:p w:rsidR="00A310A9" w:rsidRPr="00C37F13" w:rsidRDefault="00A310A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310A9" w:rsidRPr="00C37F13" w:rsidRDefault="00CB7C48" w:rsidP="00A310A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310A9" w:rsidRPr="00C37F13" w:rsidTr="00B57064">
        <w:tc>
          <w:tcPr>
            <w:tcW w:w="4785" w:type="dxa"/>
          </w:tcPr>
          <w:p w:rsidR="00A310A9" w:rsidRPr="00C37F13" w:rsidRDefault="008522FA" w:rsidP="00B57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Ранее действующая редакция</w:t>
            </w:r>
          </w:p>
        </w:tc>
        <w:tc>
          <w:tcPr>
            <w:tcW w:w="4786" w:type="dxa"/>
          </w:tcPr>
          <w:p w:rsidR="00A310A9" w:rsidRPr="00C37F13" w:rsidRDefault="00124FCF" w:rsidP="00B57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Редакция с 1 сентября 2016 года</w:t>
            </w:r>
          </w:p>
        </w:tc>
      </w:tr>
      <w:tr w:rsidR="00A310A9" w:rsidRPr="00C37F13" w:rsidTr="00B57064">
        <w:tc>
          <w:tcPr>
            <w:tcW w:w="9571" w:type="dxa"/>
            <w:gridSpan w:val="2"/>
          </w:tcPr>
          <w:p w:rsidR="00A310A9" w:rsidRPr="00C37F13" w:rsidRDefault="00A310A9" w:rsidP="00B57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пункт 8 статьи 110</w:t>
            </w:r>
          </w:p>
        </w:tc>
      </w:tr>
      <w:tr w:rsidR="00A310A9" w:rsidRPr="00C37F13" w:rsidTr="00B57064">
        <w:tc>
          <w:tcPr>
            <w:tcW w:w="4785" w:type="dxa"/>
          </w:tcPr>
          <w:p w:rsidR="00A310A9" w:rsidRPr="00C37F13" w:rsidRDefault="00A310A9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организатора торгов выступает внешний управляющий или привлекаемая для этих целей 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специализированная организация, оплата услуг которой осуществляется за счет предприятия должника.</w:t>
            </w:r>
          </w:p>
          <w:p w:rsidR="00A310A9" w:rsidRPr="00C37F13" w:rsidRDefault="00A310A9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310A9" w:rsidRPr="00C37F13" w:rsidRDefault="00A310A9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качестве организатора торгов выступает внешний управляющий или привлекаемая </w:t>
            </w:r>
            <w:r w:rsidRPr="00C3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согласия собрания </w:t>
            </w:r>
            <w:r w:rsidRPr="00C37F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кредиторов или комитета кредиторов 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для этих целей специализированная организация, оплата услуг которой осуществляется за счет предприятия должника.</w:t>
            </w:r>
          </w:p>
        </w:tc>
      </w:tr>
    </w:tbl>
    <w:p w:rsidR="00A310A9" w:rsidRPr="00C37F13" w:rsidRDefault="00A310A9" w:rsidP="00A310A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B7C48" w:rsidRPr="008522FA" w:rsidRDefault="00C37F13" w:rsidP="008522FA">
      <w:pPr>
        <w:pStyle w:val="ConsPlusCell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2FA">
        <w:rPr>
          <w:rFonts w:ascii="Times New Roman" w:hAnsi="Times New Roman" w:cs="Times New Roman"/>
          <w:b/>
          <w:sz w:val="24"/>
          <w:szCs w:val="24"/>
        </w:rPr>
        <w:t xml:space="preserve">Дополнение </w:t>
      </w:r>
      <w:r w:rsidR="00CB7C48" w:rsidRPr="008522FA">
        <w:rPr>
          <w:rFonts w:ascii="Times New Roman" w:hAnsi="Times New Roman" w:cs="Times New Roman"/>
          <w:b/>
          <w:sz w:val="24"/>
          <w:szCs w:val="24"/>
        </w:rPr>
        <w:t>пункта 9 статьи 110 абзацами.</w:t>
      </w:r>
      <w:r w:rsidRPr="008522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255FAE" w:rsidRPr="00C37F13" w:rsidRDefault="00255FAE" w:rsidP="008522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2FA">
        <w:rPr>
          <w:rFonts w:ascii="Times New Roman" w:hAnsi="Times New Roman" w:cs="Times New Roman"/>
          <w:b/>
          <w:sz w:val="24"/>
          <w:szCs w:val="24"/>
        </w:rPr>
        <w:t>Комментарий изменений</w:t>
      </w:r>
      <w:proofErr w:type="gramEnd"/>
      <w:r w:rsidRPr="00C37F13">
        <w:rPr>
          <w:rFonts w:ascii="Times New Roman" w:hAnsi="Times New Roman" w:cs="Times New Roman"/>
          <w:sz w:val="24"/>
          <w:szCs w:val="24"/>
        </w:rPr>
        <w:t>: пункт 9 статьи 110 дополнен нормами, регулирующими обязанности организатора торгов по поиску и привлечению покупателей имущества должника.</w:t>
      </w:r>
    </w:p>
    <w:p w:rsidR="00255FAE" w:rsidRPr="00C37F13" w:rsidRDefault="00255FA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   </w:t>
      </w:r>
      <w:r w:rsidR="00255FAE" w:rsidRPr="00C37F13">
        <w:rPr>
          <w:rFonts w:ascii="Times New Roman" w:hAnsi="Times New Roman" w:cs="Times New Roman"/>
          <w:sz w:val="24"/>
          <w:szCs w:val="24"/>
        </w:rPr>
        <w:t>«</w:t>
      </w:r>
      <w:r w:rsidRPr="00C37F13">
        <w:rPr>
          <w:rFonts w:ascii="Times New Roman" w:hAnsi="Times New Roman" w:cs="Times New Roman"/>
          <w:sz w:val="24"/>
          <w:szCs w:val="24"/>
        </w:rPr>
        <w:t>Организатор  торгов  обязан осуществлять разумные необходимые действия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для  поиска и привлечения покупателей с учетом особенностей выставленного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на торги имущества должника.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   Организатор   торгов  обязан  обеспечить  возможность  ознакомления  </w:t>
      </w:r>
      <w:proofErr w:type="gramStart"/>
      <w:r w:rsidRPr="00C37F1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подлежащим   продаже   на  торгах  имуществом  должника  и  </w:t>
      </w:r>
      <w:proofErr w:type="gramStart"/>
      <w:r w:rsidRPr="00C37F13">
        <w:rPr>
          <w:rFonts w:ascii="Times New Roman" w:hAnsi="Times New Roman" w:cs="Times New Roman"/>
          <w:sz w:val="24"/>
          <w:szCs w:val="24"/>
        </w:rPr>
        <w:t>имеющимися</w:t>
      </w:r>
      <w:proofErr w:type="gramEnd"/>
      <w:r w:rsidRPr="00C37F13">
        <w:rPr>
          <w:rFonts w:ascii="Times New Roman" w:hAnsi="Times New Roman" w:cs="Times New Roman"/>
          <w:sz w:val="24"/>
          <w:szCs w:val="24"/>
        </w:rPr>
        <w:t xml:space="preserve">  в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F13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C37F13">
        <w:rPr>
          <w:rFonts w:ascii="Times New Roman" w:hAnsi="Times New Roman" w:cs="Times New Roman"/>
          <w:sz w:val="24"/>
          <w:szCs w:val="24"/>
        </w:rPr>
        <w:t xml:space="preserve">  этого имущества правоустанавливающими документами, в том числе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путем   осмотра,  фотографирования  указанного  имущества  и  копирования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указанных правоустанавливающих документов</w:t>
      </w:r>
      <w:proofErr w:type="gramStart"/>
      <w:r w:rsidRPr="00C37F13">
        <w:rPr>
          <w:rFonts w:ascii="Times New Roman" w:hAnsi="Times New Roman" w:cs="Times New Roman"/>
          <w:sz w:val="24"/>
          <w:szCs w:val="24"/>
        </w:rPr>
        <w:t>.</w:t>
      </w:r>
      <w:r w:rsidR="00255FAE" w:rsidRPr="00C37F1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A40CE" w:rsidRPr="00C37F13" w:rsidRDefault="005A40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A40CE" w:rsidRPr="00C37F13" w:rsidRDefault="00C37F13" w:rsidP="008522FA">
      <w:pPr>
        <w:pStyle w:val="ConsPlusCell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2FA">
        <w:rPr>
          <w:rFonts w:ascii="Times New Roman" w:hAnsi="Times New Roman" w:cs="Times New Roman"/>
          <w:b/>
          <w:sz w:val="24"/>
          <w:szCs w:val="24"/>
        </w:rPr>
        <w:t xml:space="preserve">Изменение </w:t>
      </w:r>
      <w:r w:rsidR="00CB7C48" w:rsidRPr="008522FA">
        <w:rPr>
          <w:rFonts w:ascii="Times New Roman" w:hAnsi="Times New Roman" w:cs="Times New Roman"/>
          <w:b/>
          <w:sz w:val="24"/>
          <w:szCs w:val="24"/>
        </w:rPr>
        <w:t>абзаца</w:t>
      </w:r>
      <w:r w:rsidR="00CB7C48" w:rsidRPr="00C37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F13">
        <w:rPr>
          <w:rFonts w:ascii="Times New Roman" w:hAnsi="Times New Roman" w:cs="Times New Roman"/>
          <w:b/>
          <w:sz w:val="24"/>
          <w:szCs w:val="24"/>
        </w:rPr>
        <w:t>8</w:t>
      </w:r>
      <w:r w:rsidR="00CB7C48" w:rsidRPr="00C37F13">
        <w:rPr>
          <w:rFonts w:ascii="Times New Roman" w:hAnsi="Times New Roman" w:cs="Times New Roman"/>
          <w:b/>
          <w:sz w:val="24"/>
          <w:szCs w:val="24"/>
        </w:rPr>
        <w:t xml:space="preserve"> пункта 11 статьи 110</w:t>
      </w:r>
    </w:p>
    <w:p w:rsidR="005A40CE" w:rsidRPr="00C37F13" w:rsidRDefault="005A40CE" w:rsidP="005A40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B7C48" w:rsidRPr="00C37F13" w:rsidRDefault="008522FA" w:rsidP="008522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Комментарий изменений</w:t>
      </w:r>
      <w:proofErr w:type="gramEnd"/>
      <w:r>
        <w:rPr>
          <w:rFonts w:ascii="Times New Roman" w:hAnsi="Times New Roman" w:cs="Times New Roman"/>
          <w:sz w:val="24"/>
          <w:szCs w:val="24"/>
        </w:rPr>
        <w:t>: у</w:t>
      </w:r>
      <w:r w:rsidR="005A40CE" w:rsidRPr="00C37F13">
        <w:rPr>
          <w:rFonts w:ascii="Times New Roman" w:hAnsi="Times New Roman" w:cs="Times New Roman"/>
          <w:sz w:val="24"/>
          <w:szCs w:val="24"/>
        </w:rPr>
        <w:t xml:space="preserve">казывается, что к заявке на участие в торгах, в случае проведения торгов в электронной форме, не должны прикладываться копии документов заявителя, предусмотренные абзацами 9,10 пункта 11 статьи 110 в  действующей редакции. </w:t>
      </w:r>
      <w:proofErr w:type="gramStart"/>
      <w:r w:rsidR="005A40CE" w:rsidRPr="00C37F13">
        <w:rPr>
          <w:rFonts w:ascii="Times New Roman" w:hAnsi="Times New Roman" w:cs="Times New Roman"/>
          <w:sz w:val="24"/>
          <w:szCs w:val="24"/>
        </w:rPr>
        <w:t>Буквальное толкование этой нормы, что в случае проведения торгов в электронной форме такие документы не должны прилагаться к заявке на участие в торгах ни в электронной, ни в бумажной форме.</w:t>
      </w:r>
      <w:proofErr w:type="gramEnd"/>
      <w:r w:rsidR="005A40CE" w:rsidRPr="00C37F13">
        <w:rPr>
          <w:rFonts w:ascii="Times New Roman" w:hAnsi="Times New Roman" w:cs="Times New Roman"/>
          <w:sz w:val="24"/>
          <w:szCs w:val="24"/>
        </w:rPr>
        <w:t xml:space="preserve"> Указанная норма является неясной и противоречит абзацу 15 пункта 11 статьи 110 действующей редакции.</w:t>
      </w:r>
    </w:p>
    <w:p w:rsidR="005A40CE" w:rsidRPr="00C37F13" w:rsidRDefault="005A40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A40CE" w:rsidRPr="00C37F13" w:rsidRDefault="00CB7C48" w:rsidP="005A40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A40CE" w:rsidRPr="00C37F13" w:rsidTr="00B57064">
        <w:trPr>
          <w:trHeight w:val="401"/>
        </w:trPr>
        <w:tc>
          <w:tcPr>
            <w:tcW w:w="4785" w:type="dxa"/>
          </w:tcPr>
          <w:p w:rsidR="005A40CE" w:rsidRPr="00C37F13" w:rsidRDefault="008522FA" w:rsidP="00B5706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Ранее действующая редакция</w:t>
            </w:r>
          </w:p>
        </w:tc>
        <w:tc>
          <w:tcPr>
            <w:tcW w:w="4786" w:type="dxa"/>
          </w:tcPr>
          <w:p w:rsidR="005A40CE" w:rsidRPr="00C37F13" w:rsidRDefault="00124FCF" w:rsidP="00B5706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Редакция с 1 сентября 2016 года</w:t>
            </w:r>
          </w:p>
        </w:tc>
      </w:tr>
      <w:tr w:rsidR="005A40CE" w:rsidRPr="00C37F13" w:rsidTr="00B57064">
        <w:trPr>
          <w:trHeight w:val="400"/>
        </w:trPr>
        <w:tc>
          <w:tcPr>
            <w:tcW w:w="9571" w:type="dxa"/>
            <w:gridSpan w:val="2"/>
          </w:tcPr>
          <w:p w:rsidR="005A40CE" w:rsidRPr="00C37F13" w:rsidRDefault="005A40CE" w:rsidP="00B5706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Пункт 11 статьи 110</w:t>
            </w:r>
          </w:p>
        </w:tc>
      </w:tr>
      <w:tr w:rsidR="005A40CE" w:rsidRPr="00C37F13" w:rsidTr="00B57064">
        <w:tc>
          <w:tcPr>
            <w:tcW w:w="4785" w:type="dxa"/>
          </w:tcPr>
          <w:p w:rsidR="005A40CE" w:rsidRPr="00C37F13" w:rsidRDefault="005A40CE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а) К заявке на участие в торгах должны прилагаться копии следующих документов:</w:t>
            </w:r>
          </w:p>
          <w:p w:rsidR="005A40CE" w:rsidRPr="00C37F13" w:rsidRDefault="005A40CE" w:rsidP="00B570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CE" w:rsidRPr="00C37F13" w:rsidRDefault="005A40CE" w:rsidP="00B570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CE" w:rsidRPr="00C37F13" w:rsidRDefault="005A40CE" w:rsidP="00B5706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A40CE" w:rsidRPr="00C37F13" w:rsidRDefault="005A40CE" w:rsidP="005A40CE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а) К заявке на участие в торгах </w:t>
            </w:r>
            <w:r w:rsidRPr="00C37F13">
              <w:rPr>
                <w:rFonts w:ascii="Times New Roman" w:hAnsi="Times New Roman" w:cs="Times New Roman"/>
                <w:b/>
                <w:sz w:val="24"/>
                <w:szCs w:val="24"/>
              </w:rPr>
              <w:t>(кроме случаев проведения торгов в электронной форме)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должны прилагаться копии следующих документов:</w:t>
            </w:r>
          </w:p>
          <w:p w:rsidR="005A40CE" w:rsidRPr="00C37F13" w:rsidRDefault="005A40CE" w:rsidP="00B57064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б) Заявка на участие в торгах должна быть подписана электронной подписью заявителя.</w:t>
            </w:r>
          </w:p>
          <w:p w:rsidR="005A40CE" w:rsidRPr="00C37F13" w:rsidRDefault="005A40CE" w:rsidP="00B57064">
            <w:pPr>
              <w:autoSpaceDE w:val="0"/>
              <w:autoSpaceDN w:val="0"/>
              <w:adjustRightInd w:val="0"/>
              <w:spacing w:line="276" w:lineRule="auto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Не допускается требовать от заявителя иные документы и сведения, за исключением документов и сведений, предусмотренных настоящей статьей.</w:t>
            </w:r>
          </w:p>
        </w:tc>
      </w:tr>
    </w:tbl>
    <w:p w:rsidR="005A40CE" w:rsidRPr="00C37F13" w:rsidRDefault="005A40CE" w:rsidP="005A40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B7C48" w:rsidRPr="00C37F13" w:rsidRDefault="00C37F13" w:rsidP="008522FA">
      <w:pPr>
        <w:pStyle w:val="ConsPlusCel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FA">
        <w:rPr>
          <w:rFonts w:ascii="Times New Roman" w:hAnsi="Times New Roman" w:cs="Times New Roman"/>
          <w:b/>
          <w:sz w:val="24"/>
          <w:szCs w:val="24"/>
        </w:rPr>
        <w:t>Дополнение</w:t>
      </w:r>
      <w:r w:rsidRPr="00C37F13">
        <w:rPr>
          <w:rFonts w:ascii="Times New Roman" w:hAnsi="Times New Roman" w:cs="Times New Roman"/>
          <w:sz w:val="24"/>
          <w:szCs w:val="24"/>
        </w:rPr>
        <w:t xml:space="preserve"> </w:t>
      </w:r>
      <w:r w:rsidR="00CB7C48" w:rsidRPr="00C37F13">
        <w:rPr>
          <w:rFonts w:ascii="Times New Roman" w:hAnsi="Times New Roman" w:cs="Times New Roman"/>
          <w:b/>
          <w:sz w:val="24"/>
          <w:szCs w:val="24"/>
        </w:rPr>
        <w:t xml:space="preserve">пункта 11 статьи 110 абзацами. </w:t>
      </w:r>
    </w:p>
    <w:p w:rsidR="00C37F13" w:rsidRPr="00C37F13" w:rsidRDefault="00C37F13" w:rsidP="005A40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C48" w:rsidRPr="00C37F13" w:rsidRDefault="005A40CE" w:rsidP="008522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2FA">
        <w:rPr>
          <w:rFonts w:ascii="Times New Roman" w:hAnsi="Times New Roman" w:cs="Times New Roman"/>
          <w:b/>
          <w:sz w:val="24"/>
          <w:szCs w:val="24"/>
        </w:rPr>
        <w:t>Комментарий изменений</w:t>
      </w:r>
      <w:proofErr w:type="gramEnd"/>
      <w:r w:rsidRPr="00C37F13">
        <w:rPr>
          <w:rFonts w:ascii="Times New Roman" w:hAnsi="Times New Roman" w:cs="Times New Roman"/>
          <w:sz w:val="24"/>
          <w:szCs w:val="24"/>
        </w:rPr>
        <w:t>: уточняются требования к заявке в части подписания ее электронной подписью заявителя и установления запрета требовать от заявителя представления документов и сведений, не предусмотренных статьей 110.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   </w:t>
      </w:r>
      <w:r w:rsidR="00C37F13" w:rsidRPr="00C37F13">
        <w:rPr>
          <w:rFonts w:ascii="Times New Roman" w:hAnsi="Times New Roman" w:cs="Times New Roman"/>
          <w:sz w:val="24"/>
          <w:szCs w:val="24"/>
        </w:rPr>
        <w:t>«</w:t>
      </w:r>
      <w:r w:rsidRPr="00C37F13">
        <w:rPr>
          <w:rFonts w:ascii="Times New Roman" w:hAnsi="Times New Roman" w:cs="Times New Roman"/>
          <w:sz w:val="24"/>
          <w:szCs w:val="24"/>
        </w:rPr>
        <w:t>Заявка  на участие в торгах должна быть подписана электронной подписью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заявителя.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   Не  допускается  требовать  от заявителя иные документы и сведения, </w:t>
      </w:r>
      <w:proofErr w:type="gramStart"/>
      <w:r w:rsidRPr="00C37F13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исключением документов и сведений, предусмотренных настоящей статьей</w:t>
      </w:r>
      <w:proofErr w:type="gramStart"/>
      <w:r w:rsidRPr="00C37F13">
        <w:rPr>
          <w:rFonts w:ascii="Times New Roman" w:hAnsi="Times New Roman" w:cs="Times New Roman"/>
          <w:sz w:val="24"/>
          <w:szCs w:val="24"/>
        </w:rPr>
        <w:t>.</w:t>
      </w:r>
      <w:r w:rsidR="00C37F13" w:rsidRPr="00C37F1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A40CE" w:rsidRPr="00C37F13" w:rsidRDefault="005A40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A40CE" w:rsidRPr="00C37F13" w:rsidRDefault="005A40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A40CE" w:rsidRPr="003961B1" w:rsidRDefault="005A40CE" w:rsidP="003961B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B1">
        <w:rPr>
          <w:rFonts w:ascii="Times New Roman" w:hAnsi="Times New Roman" w:cs="Times New Roman"/>
          <w:b/>
          <w:sz w:val="24"/>
          <w:szCs w:val="24"/>
        </w:rPr>
        <w:t>Изменения пункта 2 статьи 111.1</w:t>
      </w:r>
    </w:p>
    <w:p w:rsidR="003961B1" w:rsidRPr="003961B1" w:rsidRDefault="003961B1" w:rsidP="005A40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B1">
        <w:rPr>
          <w:rFonts w:ascii="Times New Roman" w:hAnsi="Times New Roman" w:cs="Times New Roman"/>
          <w:b/>
          <w:sz w:val="24"/>
          <w:szCs w:val="24"/>
        </w:rPr>
        <w:t>Комментарий изменений:</w:t>
      </w:r>
    </w:p>
    <w:p w:rsidR="005A40CE" w:rsidRPr="00C37F13" w:rsidRDefault="005A40CE" w:rsidP="005A40CE">
      <w:pPr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Ужесточены требования к саморегулируемой организации операторов электронной площадки: </w:t>
      </w:r>
    </w:p>
    <w:p w:rsidR="005A40CE" w:rsidRPr="00C37F13" w:rsidRDefault="005A40CE" w:rsidP="005A40C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Увеличен удельный вес членов саморегулируемой организации, имеющих опыт работы по проведению торгов в электронной форме с пятидесяти до семидесяти процентов. </w:t>
      </w:r>
    </w:p>
    <w:p w:rsidR="005A40CE" w:rsidRPr="00C37F13" w:rsidRDefault="005A40CE" w:rsidP="005A40C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>Увеличен минимальный срок работы операторов электронных площадок по проведению торгов с 2 лет до 4 лет.</w:t>
      </w:r>
    </w:p>
    <w:p w:rsidR="005A40CE" w:rsidRPr="00C37F13" w:rsidRDefault="005A40CE" w:rsidP="005A40C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Увеличено минимальное количество завершенных торгов всеми членами саморегулируемой организации с пяти тысяч до восьмидесяти тысяч. </w:t>
      </w:r>
    </w:p>
    <w:p w:rsidR="005A40CE" w:rsidRPr="00C37F13" w:rsidRDefault="005A40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A40CE" w:rsidRPr="00C37F13" w:rsidRDefault="005A40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A40CE" w:rsidRPr="00C37F13" w:rsidRDefault="00CB7C48" w:rsidP="005A40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807" w:type="dxa"/>
        <w:tblLook w:val="04A0"/>
      </w:tblPr>
      <w:tblGrid>
        <w:gridCol w:w="5021"/>
        <w:gridCol w:w="4786"/>
      </w:tblGrid>
      <w:tr w:rsidR="005A40CE" w:rsidRPr="00C37F13" w:rsidTr="00B57064">
        <w:trPr>
          <w:trHeight w:val="401"/>
        </w:trPr>
        <w:tc>
          <w:tcPr>
            <w:tcW w:w="5021" w:type="dxa"/>
          </w:tcPr>
          <w:p w:rsidR="005A40CE" w:rsidRPr="00C37F13" w:rsidRDefault="003961B1" w:rsidP="00B5706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Ранее действующая редакция</w:t>
            </w:r>
          </w:p>
        </w:tc>
        <w:tc>
          <w:tcPr>
            <w:tcW w:w="4786" w:type="dxa"/>
          </w:tcPr>
          <w:p w:rsidR="005A40CE" w:rsidRPr="00C37F13" w:rsidRDefault="00124FCF" w:rsidP="00B5706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Редакция с 1 сентября 2016 года</w:t>
            </w:r>
          </w:p>
        </w:tc>
      </w:tr>
      <w:tr w:rsidR="005A40CE" w:rsidRPr="00C37F13" w:rsidTr="00B57064">
        <w:trPr>
          <w:trHeight w:val="400"/>
        </w:trPr>
        <w:tc>
          <w:tcPr>
            <w:tcW w:w="9807" w:type="dxa"/>
            <w:gridSpan w:val="2"/>
          </w:tcPr>
          <w:p w:rsidR="005A40CE" w:rsidRPr="00C37F13" w:rsidRDefault="005A40CE" w:rsidP="00B5706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Пункт 2 статьи 111.1</w:t>
            </w:r>
          </w:p>
        </w:tc>
      </w:tr>
      <w:tr w:rsidR="005A40CE" w:rsidRPr="00C37F13" w:rsidTr="00B57064">
        <w:tc>
          <w:tcPr>
            <w:tcW w:w="5021" w:type="dxa"/>
          </w:tcPr>
          <w:p w:rsidR="005A40CE" w:rsidRPr="00C37F13" w:rsidRDefault="005A40CE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Основанием для включения сведений о некоммерческой организации в государственный реестр саморегулируемых организаций операторов электронных площадок является выполнение ею следующих обязательных требований:</w:t>
            </w:r>
          </w:p>
          <w:p w:rsidR="005A40CE" w:rsidRPr="00C37F13" w:rsidRDefault="005A40CE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2) наличие не менее чем у </w:t>
            </w:r>
            <w:r w:rsidRPr="00C37F13">
              <w:rPr>
                <w:rFonts w:ascii="Times New Roman" w:hAnsi="Times New Roman" w:cs="Times New Roman"/>
                <w:b/>
                <w:sz w:val="24"/>
                <w:szCs w:val="24"/>
              </w:rPr>
              <w:t>пятидесяти процентов членов некоммерческой организации опыта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проведению торгов в электронной форме по продаже имущества или предприятия должников в ходе процедур, применяемых в деле о банкротстве, не менее чем </w:t>
            </w:r>
            <w:r w:rsidRPr="00C37F13">
              <w:rPr>
                <w:rFonts w:ascii="Times New Roman" w:hAnsi="Times New Roman" w:cs="Times New Roman"/>
                <w:b/>
                <w:sz w:val="24"/>
                <w:szCs w:val="24"/>
              </w:rPr>
              <w:t>два года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с даты опубликования первого протокола о результатах проведения торгов путем включения его в Единый федеральный реестр 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банкротстве;</w:t>
            </w:r>
            <w:proofErr w:type="gramEnd"/>
          </w:p>
          <w:p w:rsidR="005A40CE" w:rsidRPr="00C37F13" w:rsidRDefault="005A40CE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3) общее количество проведенных всеми членами некоммерческой организации и завершенных торгов в электронной форме, в том числе посредством публичного предложения, по продаже имущества или предприятия должников в ходе процедур, применяемых в деле о банкротстве, которое подтверждено на основании сведений о торгах, включенных в Единый федеральный реестр сведений о банкротстве, составляет </w:t>
            </w:r>
            <w:r w:rsidRPr="00C37F13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чем пять тысяч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A40CE" w:rsidRPr="00C37F13" w:rsidRDefault="005A40CE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CE" w:rsidRPr="00C37F13" w:rsidRDefault="005A40CE" w:rsidP="00B570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A40CE" w:rsidRPr="00C37F13" w:rsidRDefault="005A40CE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включения сведений о некоммерческой организации в государственный реестр саморегулируемых организаций операторов электронных площадок является выполнение ею следующих обязательных требований:</w:t>
            </w:r>
          </w:p>
          <w:p w:rsidR="005A40CE" w:rsidRPr="00C37F13" w:rsidRDefault="005A40CE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2) наличие не менее чем у </w:t>
            </w:r>
            <w:r w:rsidRPr="00C37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семидесяти процентов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F13">
              <w:rPr>
                <w:rFonts w:ascii="Times New Roman" w:hAnsi="Times New Roman" w:cs="Times New Roman"/>
                <w:b/>
                <w:sz w:val="24"/>
                <w:szCs w:val="24"/>
              </w:rPr>
              <w:t>членов некоммерческой организации опыта работы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торгов в электронной форме по продаже имущества или предприятия должников в ходе процедур, применяемых в деле о банкротстве, </w:t>
            </w:r>
            <w:r w:rsidRPr="00C37F13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чем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четыре года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с даты опубликования первого протокола о результатах проведения торгов путем включения его в Единый 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реестр сведений о банкротстве;</w:t>
            </w:r>
            <w:proofErr w:type="gramEnd"/>
          </w:p>
          <w:p w:rsidR="005A40CE" w:rsidRPr="00C37F13" w:rsidRDefault="005A40CE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3) общее количество проведенных всеми членами некоммерческой организации и завершенных торгов в электронной форме, в том числе посредством публичного предложения, по продаже имущества или предприятия должников в ходе процедур, применяемых в деле о банкротстве, которое подтверждено на основании сведений о торгах, включенных в Единый федеральный реестр сведений о банкротстве, </w:t>
            </w:r>
            <w:r w:rsidRPr="00C3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составляет не менее чем </w:t>
            </w:r>
            <w:r w:rsidRPr="00C37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восемьдесят тысяч</w:t>
            </w:r>
            <w:r w:rsidRPr="00C37F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5A40CE" w:rsidRPr="00C37F13" w:rsidRDefault="005A40CE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0CE" w:rsidRPr="00C37F13" w:rsidRDefault="00CB7C48" w:rsidP="005A40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24587" w:rsidRPr="00C37F13" w:rsidRDefault="0092458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B7C48" w:rsidRPr="003961B1" w:rsidRDefault="00924587" w:rsidP="003961B1">
      <w:pPr>
        <w:pStyle w:val="ConsPlusCell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B1">
        <w:rPr>
          <w:rFonts w:ascii="Times New Roman" w:hAnsi="Times New Roman" w:cs="Times New Roman"/>
          <w:b/>
          <w:sz w:val="24"/>
          <w:szCs w:val="24"/>
        </w:rPr>
        <w:t>Изменения, внесенные в статью</w:t>
      </w:r>
      <w:r w:rsidR="00CB7C48" w:rsidRPr="003961B1">
        <w:rPr>
          <w:rFonts w:ascii="Times New Roman" w:hAnsi="Times New Roman" w:cs="Times New Roman"/>
          <w:b/>
          <w:sz w:val="24"/>
          <w:szCs w:val="24"/>
        </w:rPr>
        <w:t xml:space="preserve"> 134</w:t>
      </w:r>
      <w:r w:rsidRPr="003961B1">
        <w:rPr>
          <w:rFonts w:ascii="Times New Roman" w:hAnsi="Times New Roman" w:cs="Times New Roman"/>
          <w:b/>
          <w:sz w:val="24"/>
          <w:szCs w:val="24"/>
        </w:rPr>
        <w:t xml:space="preserve"> Закона о банкротстве. </w:t>
      </w:r>
    </w:p>
    <w:p w:rsidR="00924587" w:rsidRPr="00C37F13" w:rsidRDefault="00924587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587" w:rsidRPr="00C37F13" w:rsidRDefault="00924587" w:rsidP="00924587">
      <w:pPr>
        <w:pStyle w:val="a4"/>
        <w:autoSpaceDE w:val="0"/>
        <w:autoSpaceDN w:val="0"/>
        <w:adjustRightInd w:val="0"/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b/>
          <w:sz w:val="24"/>
          <w:szCs w:val="24"/>
        </w:rPr>
        <w:t>Комментарий изменений:</w:t>
      </w:r>
      <w:r w:rsidRPr="00C37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587" w:rsidRPr="00C37F13" w:rsidRDefault="00924587" w:rsidP="0092458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>уточняется, что расходы на проведение мероприятий по недопущению возникновения техногенных и (или) экологических катастроф либо гибели людей удовлетворяются преимущественно перед любыми другими требованиями кредиторов по текущим платежам.</w:t>
      </w:r>
    </w:p>
    <w:p w:rsidR="00924587" w:rsidRPr="00C37F13" w:rsidRDefault="00924587" w:rsidP="0092458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уточняется состав текущих требований, удовлетворяемых в четвертую очередь. </w:t>
      </w:r>
    </w:p>
    <w:p w:rsidR="00924587" w:rsidRPr="00C37F13" w:rsidRDefault="00924587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587" w:rsidRPr="00C37F13" w:rsidRDefault="0092458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24587" w:rsidRPr="00C37F13" w:rsidTr="00B57064">
        <w:trPr>
          <w:trHeight w:val="401"/>
        </w:trPr>
        <w:tc>
          <w:tcPr>
            <w:tcW w:w="4785" w:type="dxa"/>
          </w:tcPr>
          <w:p w:rsidR="00924587" w:rsidRPr="00C37F13" w:rsidRDefault="003961B1" w:rsidP="00B5706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Ранее действующая редакция</w:t>
            </w:r>
          </w:p>
        </w:tc>
        <w:tc>
          <w:tcPr>
            <w:tcW w:w="4786" w:type="dxa"/>
          </w:tcPr>
          <w:p w:rsidR="00924587" w:rsidRPr="00C37F13" w:rsidRDefault="00124FCF" w:rsidP="00B5706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Редакция с 1 сентября 2016 года</w:t>
            </w:r>
          </w:p>
        </w:tc>
      </w:tr>
      <w:tr w:rsidR="00924587" w:rsidRPr="00C37F13" w:rsidTr="00B57064">
        <w:trPr>
          <w:trHeight w:val="400"/>
        </w:trPr>
        <w:tc>
          <w:tcPr>
            <w:tcW w:w="9571" w:type="dxa"/>
            <w:gridSpan w:val="2"/>
          </w:tcPr>
          <w:p w:rsidR="00924587" w:rsidRPr="00C37F13" w:rsidRDefault="00924587" w:rsidP="00B5706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Статья 134</w:t>
            </w:r>
          </w:p>
        </w:tc>
      </w:tr>
      <w:tr w:rsidR="00924587" w:rsidRPr="00C37F13" w:rsidTr="00B57064">
        <w:tc>
          <w:tcPr>
            <w:tcW w:w="4785" w:type="dxa"/>
          </w:tcPr>
          <w:p w:rsidR="00924587" w:rsidRPr="00C37F13" w:rsidRDefault="00924587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Абзац 2 пункта 1: В случае</w:t>
            </w: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если прекращение деятельности организации должника или ее структурных подразделений может повлечь за собой техногенные и (или) экологические катастрофы либо гибель людей, вне очереди также погашаются расходы на проведение мероприятий по недопущению возникновения указанных последствий.</w:t>
            </w:r>
          </w:p>
          <w:p w:rsidR="00924587" w:rsidRPr="00C37F13" w:rsidRDefault="00924587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87" w:rsidRPr="00C37F13" w:rsidRDefault="00924587" w:rsidP="00B570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87" w:rsidRPr="00C37F13" w:rsidRDefault="00924587" w:rsidP="00B570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87" w:rsidRPr="00C37F13" w:rsidRDefault="00924587" w:rsidP="00B570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Абзац 5 пункта 2: в четвертую очередь удовлетворяются требования по коммунальным платежам, 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эксплуатационным платежам, необходимым для осуществления деятельности должника</w:t>
            </w:r>
          </w:p>
          <w:p w:rsidR="00924587" w:rsidRPr="00C37F13" w:rsidRDefault="00924587" w:rsidP="00B570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24587" w:rsidRPr="00C37F13" w:rsidRDefault="00924587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</w:t>
            </w: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если прекращение деятельности организации должника или ее структурных подразделений может повлечь за собой техногенные и (или) экологические катастрофы либо гибель людей, вне очереди </w:t>
            </w:r>
            <w:r w:rsidRPr="00C37F13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преимущественно перед любыми другими требованиями кредиторов по текущим платежам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также погашаются расходы на проведение мероприятий по недопущению возникновения указанных последствий.</w:t>
            </w:r>
          </w:p>
          <w:p w:rsidR="00924587" w:rsidRPr="00C37F13" w:rsidRDefault="00924587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87" w:rsidRPr="00C37F13" w:rsidRDefault="00924587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в четвертую очередь удовлетворяются требования по </w:t>
            </w:r>
            <w:r w:rsidRPr="00C37F13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эксплуатационным платежам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(коммунальным платежам, 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платежам по договорам энергоснабжения и иным аналогичным платежам)</w:t>
            </w:r>
          </w:p>
        </w:tc>
      </w:tr>
    </w:tbl>
    <w:p w:rsidR="00924587" w:rsidRPr="00C37F13" w:rsidRDefault="00CB7C48" w:rsidP="0092458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24587" w:rsidRPr="00C37F13" w:rsidRDefault="0092458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B7C48" w:rsidRPr="00C37F13" w:rsidRDefault="00CB7C48" w:rsidP="003961B1">
      <w:pPr>
        <w:pStyle w:val="ConsPlusCell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F13">
        <w:rPr>
          <w:rFonts w:ascii="Times New Roman" w:hAnsi="Times New Roman" w:cs="Times New Roman"/>
          <w:b/>
          <w:sz w:val="24"/>
          <w:szCs w:val="24"/>
        </w:rPr>
        <w:t xml:space="preserve">Пункт 1.1 статьи 139 </w:t>
      </w:r>
      <w:r w:rsidR="00C37F13" w:rsidRPr="00C37F13">
        <w:rPr>
          <w:rFonts w:ascii="Times New Roman" w:hAnsi="Times New Roman" w:cs="Times New Roman"/>
          <w:b/>
          <w:sz w:val="24"/>
          <w:szCs w:val="24"/>
        </w:rPr>
        <w:t xml:space="preserve">изложен </w:t>
      </w:r>
      <w:r w:rsidRPr="00C37F13">
        <w:rPr>
          <w:rFonts w:ascii="Times New Roman" w:hAnsi="Times New Roman" w:cs="Times New Roman"/>
          <w:b/>
          <w:sz w:val="24"/>
          <w:szCs w:val="24"/>
        </w:rPr>
        <w:t>в новой редакции</w:t>
      </w:r>
    </w:p>
    <w:p w:rsidR="00924587" w:rsidRPr="00C37F13" w:rsidRDefault="00924587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587" w:rsidRPr="00C37F13" w:rsidRDefault="00924587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F13">
        <w:rPr>
          <w:rFonts w:ascii="Times New Roman" w:hAnsi="Times New Roman" w:cs="Times New Roman"/>
          <w:b/>
          <w:sz w:val="24"/>
          <w:szCs w:val="24"/>
        </w:rPr>
        <w:t>Комментарий изменений:</w:t>
      </w:r>
    </w:p>
    <w:p w:rsidR="00924587" w:rsidRPr="00C37F13" w:rsidRDefault="00924587" w:rsidP="0092458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значительное расширение объема сведений, которые должны быть включены в представляемые арбитражным управляющим предложения о порядке продажи предприятия: так, предлагается представлять для утверждения собранию кредиторов все сведения, подлежащие включению в сообщение о продаже имущества должника, а также предлагается представлять сведения о специализированной организации, которую предлагается привлечь в качестве организатора торгов. </w:t>
      </w:r>
    </w:p>
    <w:p w:rsidR="00924587" w:rsidRPr="00C37F13" w:rsidRDefault="00924587" w:rsidP="0092458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право собрания (комитета) кредиторов утвердить иной порядок продажи предприятия, чем тот, который был предложен арбитражным управляющим. </w:t>
      </w:r>
    </w:p>
    <w:p w:rsidR="00924587" w:rsidRPr="00C37F13" w:rsidRDefault="00924587" w:rsidP="00924587">
      <w:pPr>
        <w:pStyle w:val="a4"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37F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37F13">
        <w:rPr>
          <w:rFonts w:ascii="Times New Roman" w:hAnsi="Times New Roman" w:cs="Times New Roman"/>
          <w:sz w:val="24"/>
          <w:szCs w:val="24"/>
        </w:rPr>
        <w:t xml:space="preserve"> если в установленные сроки собранием кредиторов или комитетом кредиторов не утверждены сведения о предприятии, о сроках его продажи, о форме торгов, об условиях конкурса, о форме представления предложений о цене предприятия, о начальной цене его продажи, о средствах массовой информации и сайтах в сети «Интернет», где предлагается соответственно опубликовать и разместить сообщение о продаже предприятия, о сроках опубликования </w:t>
      </w:r>
      <w:proofErr w:type="gramStart"/>
      <w:r w:rsidRPr="00C37F13">
        <w:rPr>
          <w:rFonts w:ascii="Times New Roman" w:hAnsi="Times New Roman" w:cs="Times New Roman"/>
          <w:sz w:val="24"/>
          <w:szCs w:val="24"/>
        </w:rPr>
        <w:t>и размещения указанного сообщения, представляется право конкурсному кредитору и (или) уполномоченному органу, если размер включенной в реестр требований кредиторов кредиторской задолженности перед ним составляет более двадцати процентов общего размера кредиторской задолженности, включенной в реестр требований кредиторов, обратиться в арбитражный суд с ходатайством об утверждении порядка, сроков и условий продажи предприятия должника.</w:t>
      </w:r>
      <w:proofErr w:type="gramEnd"/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B7C48" w:rsidRPr="00C37F13" w:rsidTr="00CB7C48">
        <w:trPr>
          <w:trHeight w:val="401"/>
        </w:trPr>
        <w:tc>
          <w:tcPr>
            <w:tcW w:w="4785" w:type="dxa"/>
          </w:tcPr>
          <w:p w:rsidR="00CB7C48" w:rsidRPr="00C37F13" w:rsidRDefault="00CB7C48" w:rsidP="00CB7C48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Ранее действующая редакция</w:t>
            </w:r>
          </w:p>
        </w:tc>
        <w:tc>
          <w:tcPr>
            <w:tcW w:w="4786" w:type="dxa"/>
          </w:tcPr>
          <w:p w:rsidR="00CB7C48" w:rsidRPr="00C37F13" w:rsidRDefault="00CB7C48" w:rsidP="00CB7C48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с 1 сентября 2016 </w:t>
            </w:r>
          </w:p>
        </w:tc>
      </w:tr>
      <w:tr w:rsidR="00CB7C48" w:rsidRPr="00C37F13" w:rsidTr="00CB7C48">
        <w:trPr>
          <w:trHeight w:val="400"/>
        </w:trPr>
        <w:tc>
          <w:tcPr>
            <w:tcW w:w="9571" w:type="dxa"/>
            <w:gridSpan w:val="2"/>
          </w:tcPr>
          <w:p w:rsidR="00CB7C48" w:rsidRPr="00C37F13" w:rsidRDefault="00CB7C48" w:rsidP="00CB7C48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Пункт 1.1 статьи 139</w:t>
            </w:r>
          </w:p>
        </w:tc>
      </w:tr>
      <w:tr w:rsidR="00CB7C48" w:rsidRPr="00C37F13" w:rsidTr="00CB7C48">
        <w:tc>
          <w:tcPr>
            <w:tcW w:w="4785" w:type="dxa"/>
          </w:tcPr>
          <w:p w:rsidR="00CB7C48" w:rsidRPr="00C37F13" w:rsidRDefault="00CB7C48" w:rsidP="00CB7C48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В течение одного месяца с даты окончания инвентаризации предприятия должника или оценки имущества должника (далее в настоящей статье - имущество должника) в случае, если такая оценка проводилась по требованию конкурсного кредитора или уполномоченного органа в соответствии с настоящим Федеральным законом, конкурсный управляющий обязан представить собранию кредиторов или в комитет кредиторов для утверждения предложение о продаже имущества должника, включающее в себя сведения</w:t>
            </w:r>
            <w:proofErr w:type="gramEnd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составе этого имущества, о сроках его продажи, о форме торгов (аукцион или конкурс), об условиях конкурса (в случае, если продажа этого имущества в соответствии с законодательством Российской Федерации осуществляется путем проведения конкурса), о форме представления предложений о цене этого имущества, о начальной цене его продажи, о средствах массовой информации и сайтах в сети "Интернет", где предлагается соответственно опубликовать и</w:t>
            </w:r>
            <w:proofErr w:type="gramEnd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разместить сообщение</w:t>
            </w:r>
            <w:proofErr w:type="gramEnd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продаже этого имущества, о сроках опубликования и размещения указанного сообщения.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если в течение двух месяцев с даты представления конкурсным управляющим собранию кредиторов или в комитет кредиторов предложения о продаже имущества должника собранием кредиторов или комитетом кредиторов не утверждено такое предложение, включающее в себя сведения о составе этого имущества, о сроках его продажи, о форме торгов, об условиях конкурса (в случае, если продажа этого имущества в соответствии с законодательством </w:t>
            </w: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осуществляется путем проведения конкурса), о форме представления предложений о цене этого имущества, о начальной цене его продажи, о средствах массовой информации и сайтах в сети "Интернет", где предлагается соответственно опубликовать и разместить сообщение о продаже этого имущества, о сроках опубликования и размещения указанного сообщения, конкурсный управляющий вправе обратиться в арбитражный суд с ходатайством об утверждении порядка, сроков и</w:t>
            </w:r>
            <w:proofErr w:type="gramEnd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продажи этого имущества.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Определение арбитражного суда об утверждении порядка, сроков и условий продажи имущества должника может быть обжаловано.</w:t>
            </w:r>
          </w:p>
          <w:p w:rsidR="00CB7C48" w:rsidRPr="00C37F13" w:rsidRDefault="00CB7C48" w:rsidP="00CB7C48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B7C48" w:rsidRPr="00C37F13" w:rsidRDefault="00CB7C48" w:rsidP="00CB7C48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одного месяца с даты окончания инвентаризации предприятия должника или оценки имущества должника (далее в настоящей статье – имущество должника) в случае, если такая оценка проводилась по требованию конкурсного кредитора или уполномоченного органа в соответствии с настоящим Федеральным законом, конкурсный управляющий представляет собранию кредиторов или в комитет кредиторов для утверждения свои предложения о порядке продажи имущества должника, включающие в себя</w:t>
            </w:r>
            <w:proofErr w:type="gramEnd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сведения:</w:t>
            </w:r>
          </w:p>
          <w:p w:rsidR="00CB7C48" w:rsidRPr="00C37F13" w:rsidRDefault="00CB7C48" w:rsidP="00CB7C48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подлежащие включению в сообщение о продаже имущества должника в соответствии с пунктом 10 статьи 110 настоящего Федерального закона;</w:t>
            </w:r>
          </w:p>
          <w:p w:rsidR="00CB7C48" w:rsidRPr="00C37F13" w:rsidRDefault="00CB7C48" w:rsidP="00CB7C48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о средствах массовой информации и сайтах в сети «Интернет», где предлагается соответственно опубликовать и </w:t>
            </w: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разместить сообщение</w:t>
            </w:r>
            <w:proofErr w:type="gramEnd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продаже имущества должника, о сроках опубликования и размещения указанного сообщения;</w:t>
            </w:r>
          </w:p>
          <w:p w:rsidR="00CB7C48" w:rsidRPr="00C37F13" w:rsidRDefault="00CB7C48" w:rsidP="00CB7C48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о специализированной организации, которую предлагается привлечь в качестве организатора торгов.</w:t>
            </w:r>
          </w:p>
          <w:p w:rsidR="00CB7C48" w:rsidRPr="00C37F13" w:rsidRDefault="00CB7C48" w:rsidP="00CB7C48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Порядок продажи имущества должника может предусматривать, что, если имущество должника не было реализовано на первых торгах, имущество должника подлежит продаже по частям, начиная с новых первых торгов, при этом исчисление сроков, установленных для продажи имущества должника, начинается заново.</w:t>
            </w:r>
          </w:p>
          <w:p w:rsidR="00CB7C48" w:rsidRPr="00C37F13" w:rsidRDefault="00CB7C48" w:rsidP="00CB7C4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Собрание кредиторов или комитет кредиторов вправе утвердить иной порядок продажи имущества должника, чем тот, который был предложен конкурсным управляющим.</w:t>
            </w:r>
          </w:p>
          <w:p w:rsidR="00CB7C48" w:rsidRPr="00C37F13" w:rsidRDefault="00CB7C48" w:rsidP="00CB7C48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Порядок, сроки и условия продажи имущества должника должны быть направлены на реализацию имущества должника по наиболее высокой цене и должны обеспечивать привлечение к торгам наибольшего числа потенциальных покупателей.</w:t>
            </w:r>
          </w:p>
          <w:p w:rsidR="00CB7C48" w:rsidRPr="00C37F13" w:rsidRDefault="00CB7C48" w:rsidP="00CB7C48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если в течение двух месяцев с даты представления конкурсным управляющим собранию кредиторов или в комитет кредиторов предложения о продаже имущества должника собранием кредиторов или комитетом кредиторов не утверждено также предложение, включающее в себя сведения о составе имущества должника, о сроках его продажи, о форме торгов, об условиях конкурса (в случае, если продажа 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имущества должника в соответствии с законодательством </w:t>
            </w: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осуществляется путем проведения конкурса), о форме представления предложений о цене имущества должника, о начальной цене его продажи, о средствах массовой информации и сайтах в сети «Интернет», где предлагается соответственно опубликовать и разместить сообщение о продаже имущества должника, о сроках опубликования и размещения указанного сообщения, конкурсный управляющий, конкурсный кредитор и (или) уполномоченный орган, если размер включенной в реестр требований</w:t>
            </w:r>
            <w:proofErr w:type="gramEnd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кредиторов кредиторской задолженности перед ним составляет более двадцати процентов общего размера кредиторской задолженности, включенной в реестр требований кредиторов, вправе обратиться в арбитражный суд с ходатайством об утверждении порядка, сроков и условий продажи имущества должника.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Определение арбитражного суда об утверждении порядка, сроков и условий продажи имущества должника может быть обжаловано</w:t>
            </w:r>
          </w:p>
        </w:tc>
      </w:tr>
    </w:tbl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B7C48" w:rsidRPr="003961B1" w:rsidRDefault="00924587" w:rsidP="003961B1">
      <w:pPr>
        <w:pStyle w:val="ConsPlusCell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B1">
        <w:rPr>
          <w:rFonts w:ascii="Times New Roman" w:hAnsi="Times New Roman" w:cs="Times New Roman"/>
          <w:b/>
          <w:sz w:val="24"/>
          <w:szCs w:val="24"/>
        </w:rPr>
        <w:t xml:space="preserve">Дополнение </w:t>
      </w:r>
      <w:r w:rsidR="00CB7C48" w:rsidRPr="003961B1">
        <w:rPr>
          <w:rFonts w:ascii="Times New Roman" w:hAnsi="Times New Roman" w:cs="Times New Roman"/>
          <w:b/>
          <w:sz w:val="24"/>
          <w:szCs w:val="24"/>
        </w:rPr>
        <w:t>пункта 4 статьи 142 абзацем.</w:t>
      </w:r>
      <w:r w:rsidRPr="003961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7C48" w:rsidRPr="00C37F13" w:rsidRDefault="00CB7C48" w:rsidP="00C37F13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924587" w:rsidRPr="003961B1" w:rsidRDefault="00C37F13" w:rsidP="003961B1">
      <w:pPr>
        <w:pStyle w:val="ConsPlusCel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61B1">
        <w:rPr>
          <w:rFonts w:ascii="Times New Roman" w:hAnsi="Times New Roman" w:cs="Times New Roman"/>
          <w:b/>
          <w:sz w:val="24"/>
          <w:szCs w:val="24"/>
        </w:rPr>
        <w:t>Комментарий изменений</w:t>
      </w:r>
      <w:r w:rsidR="00396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587" w:rsidRPr="00C37F13">
        <w:rPr>
          <w:rFonts w:ascii="Times New Roman" w:hAnsi="Times New Roman" w:cs="Times New Roman"/>
          <w:sz w:val="24"/>
          <w:szCs w:val="24"/>
        </w:rPr>
        <w:t>Пункт 12 статьи 4 дополняет пункт 4 статьи 142 127-ФЗ нормой об исключении из установленного настоящим пунктом правила погашения требований заявленных после закрытия реестра требований кредиторов, а также из пункта 9 настоящей статьи нормы о том, что погашение требований кредиторов путем заключения соглашения об отступном допускается в случае согласования данного соглашения с собранием кредиторов (комитетом кредиторов).</w:t>
      </w:r>
      <w:proofErr w:type="gramEnd"/>
    </w:p>
    <w:p w:rsidR="00924587" w:rsidRPr="00C37F13" w:rsidRDefault="0092458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24587" w:rsidRPr="00C37F13" w:rsidRDefault="00CB7C48" w:rsidP="0092458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24587" w:rsidRPr="00C37F13" w:rsidTr="00B57064">
        <w:trPr>
          <w:trHeight w:val="401"/>
        </w:trPr>
        <w:tc>
          <w:tcPr>
            <w:tcW w:w="4785" w:type="dxa"/>
          </w:tcPr>
          <w:p w:rsidR="00924587" w:rsidRPr="00C37F13" w:rsidRDefault="003961B1" w:rsidP="00B5706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Ранее действующая редакция</w:t>
            </w:r>
          </w:p>
        </w:tc>
        <w:tc>
          <w:tcPr>
            <w:tcW w:w="4786" w:type="dxa"/>
          </w:tcPr>
          <w:p w:rsidR="00924587" w:rsidRPr="00C37F13" w:rsidRDefault="00124FCF" w:rsidP="00B5706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Редакция с 1 сентября 2016 года</w:t>
            </w:r>
          </w:p>
        </w:tc>
      </w:tr>
      <w:tr w:rsidR="00924587" w:rsidRPr="00C37F13" w:rsidTr="00B57064">
        <w:trPr>
          <w:trHeight w:val="400"/>
        </w:trPr>
        <w:tc>
          <w:tcPr>
            <w:tcW w:w="9571" w:type="dxa"/>
            <w:gridSpan w:val="2"/>
          </w:tcPr>
          <w:p w:rsidR="00924587" w:rsidRPr="00C37F13" w:rsidRDefault="00924587" w:rsidP="00B5706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Пункт 4 статьи 142</w:t>
            </w:r>
          </w:p>
        </w:tc>
      </w:tr>
      <w:tr w:rsidR="00924587" w:rsidRPr="00C37F13" w:rsidTr="00B57064">
        <w:tc>
          <w:tcPr>
            <w:tcW w:w="4785" w:type="dxa"/>
          </w:tcPr>
          <w:p w:rsidR="00924587" w:rsidRPr="00C37F13" w:rsidRDefault="00924587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а) Требования конкурсных кредиторов и (или) уполномоченных органов, заявленные после закрытия реестра требований кредиторов, удовлетворяются за счет оставшегося после удовлетворения 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кредиторов, включенных в реестр требований кредиторов, имущества должника</w:t>
            </w:r>
          </w:p>
          <w:p w:rsidR="00924587" w:rsidRPr="00C37F13" w:rsidRDefault="00924587" w:rsidP="00B570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24587" w:rsidRPr="00C37F13" w:rsidRDefault="00924587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Требования конкурсных кредиторов и (или) уполномоченных органов, заявленные после закрытия реестра требований кредиторов, удовлетворяются за счет оставшегося после удовлетворения 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кредиторов, включенных в реестр требований кредиторов, имущества должника</w:t>
            </w:r>
          </w:p>
          <w:p w:rsidR="00924587" w:rsidRPr="00C37F13" w:rsidRDefault="00924587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настоящего пункта не применяются в отношении требований, заявленных до истечения шести месяцев со дня  закрытия реестра требований кредиторов, если на день закрытия реестра требований кредиторов не </w:t>
            </w:r>
            <w:proofErr w:type="gramStart"/>
            <w:r w:rsidRPr="00C3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</w:t>
            </w:r>
            <w:proofErr w:type="gramEnd"/>
            <w:r w:rsidRPr="00C3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не вступил в силу судебный акт или акт иного уполномоченного государственного органа, наличие которого в соответствии с законодательством Российской Федерации является обязательным для выявления задолженности, в отношении которой предъявлены соответствующие требования. Данные требования считаются заявленными в установленный срок.</w:t>
            </w:r>
          </w:p>
          <w:p w:rsidR="00924587" w:rsidRPr="00C37F13" w:rsidRDefault="00924587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87" w:rsidRPr="00C37F13" w:rsidRDefault="00924587" w:rsidP="00B5706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б) абзац 1 пункта 9 признать утратившим силу.  </w:t>
            </w:r>
          </w:p>
        </w:tc>
      </w:tr>
    </w:tbl>
    <w:p w:rsidR="00924587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24587" w:rsidRPr="00C37F13" w:rsidRDefault="0092458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B7C48" w:rsidRPr="003961B1" w:rsidRDefault="00C37F13" w:rsidP="003961B1">
      <w:pPr>
        <w:pStyle w:val="ConsPlusCell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B1">
        <w:rPr>
          <w:rFonts w:ascii="Times New Roman" w:hAnsi="Times New Roman" w:cs="Times New Roman"/>
          <w:b/>
          <w:sz w:val="24"/>
          <w:szCs w:val="24"/>
        </w:rPr>
        <w:t xml:space="preserve">Изменение </w:t>
      </w:r>
      <w:r w:rsidR="00CB7C48" w:rsidRPr="003961B1">
        <w:rPr>
          <w:rFonts w:ascii="Times New Roman" w:hAnsi="Times New Roman" w:cs="Times New Roman"/>
          <w:b/>
          <w:sz w:val="24"/>
          <w:szCs w:val="24"/>
        </w:rPr>
        <w:t>абзаца третьего пункта 8 статьи 142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24587" w:rsidRPr="00C37F13" w:rsidRDefault="00924587" w:rsidP="003961B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1B1">
        <w:rPr>
          <w:rFonts w:ascii="Times New Roman" w:hAnsi="Times New Roman" w:cs="Times New Roman"/>
          <w:b/>
          <w:sz w:val="24"/>
          <w:szCs w:val="24"/>
        </w:rPr>
        <w:t>Комментарий изменений</w:t>
      </w:r>
      <w:proofErr w:type="gramEnd"/>
      <w:r w:rsidRPr="00C37F13">
        <w:rPr>
          <w:rFonts w:ascii="Times New Roman" w:hAnsi="Times New Roman" w:cs="Times New Roman"/>
          <w:sz w:val="24"/>
          <w:szCs w:val="24"/>
        </w:rPr>
        <w:t xml:space="preserve">: внесены изменения в правила о расчетах с кредиторами. </w:t>
      </w:r>
      <w:r w:rsidR="0084345A" w:rsidRPr="00C37F13">
        <w:rPr>
          <w:rFonts w:ascii="Times New Roman" w:hAnsi="Times New Roman" w:cs="Times New Roman"/>
          <w:sz w:val="24"/>
          <w:szCs w:val="24"/>
        </w:rPr>
        <w:t xml:space="preserve">Буквальное толкование изменений говорит о том, что не требуется соблюдения правил очередности и пропорциональности удовлетворения требований кредиторов при прекращении обязательства должника перед кредитором путем предоставления отступного. Между тем, что подобное толкование едва ли можно признать </w:t>
      </w:r>
      <w:r w:rsidR="00253684" w:rsidRPr="00C37F13">
        <w:rPr>
          <w:rFonts w:ascii="Times New Roman" w:hAnsi="Times New Roman" w:cs="Times New Roman"/>
          <w:sz w:val="24"/>
          <w:szCs w:val="24"/>
        </w:rPr>
        <w:t xml:space="preserve">обоснованным. Представляется неясной и неудачной новая редакция этой нормы. </w:t>
      </w:r>
    </w:p>
    <w:p w:rsidR="003961B1" w:rsidRDefault="003961B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961B1" w:rsidRPr="00C37F13" w:rsidTr="00B57064">
        <w:trPr>
          <w:trHeight w:val="401"/>
        </w:trPr>
        <w:tc>
          <w:tcPr>
            <w:tcW w:w="4785" w:type="dxa"/>
          </w:tcPr>
          <w:p w:rsidR="003961B1" w:rsidRPr="00C37F13" w:rsidRDefault="003961B1" w:rsidP="00B5706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Ранее действующая редакция</w:t>
            </w:r>
          </w:p>
        </w:tc>
        <w:tc>
          <w:tcPr>
            <w:tcW w:w="4786" w:type="dxa"/>
          </w:tcPr>
          <w:p w:rsidR="003961B1" w:rsidRPr="00C37F13" w:rsidRDefault="003961B1" w:rsidP="00B5706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Редакция с 1 сентября 2016 года</w:t>
            </w:r>
          </w:p>
        </w:tc>
      </w:tr>
      <w:tr w:rsidR="003961B1" w:rsidRPr="00C37F13" w:rsidTr="00B57064">
        <w:trPr>
          <w:trHeight w:val="400"/>
        </w:trPr>
        <w:tc>
          <w:tcPr>
            <w:tcW w:w="9571" w:type="dxa"/>
            <w:gridSpan w:val="2"/>
          </w:tcPr>
          <w:p w:rsidR="003961B1" w:rsidRPr="00C37F13" w:rsidRDefault="003961B1" w:rsidP="00B5706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8 статьи 142</w:t>
            </w:r>
          </w:p>
        </w:tc>
      </w:tr>
      <w:tr w:rsidR="003961B1" w:rsidRPr="00C37F13" w:rsidTr="00B57064">
        <w:tc>
          <w:tcPr>
            <w:tcW w:w="4785" w:type="dxa"/>
          </w:tcPr>
          <w:p w:rsidR="003961B1" w:rsidRPr="003961B1" w:rsidRDefault="003961B1" w:rsidP="003961B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1B1">
              <w:rPr>
                <w:rFonts w:ascii="Times New Roman" w:hAnsi="Times New Roman" w:cs="Times New Roman"/>
                <w:sz w:val="24"/>
                <w:szCs w:val="24"/>
              </w:rPr>
              <w:t>Зачет требования, а также погашение требования предоставлением отступного допускается только при условии соблюдения очередности и пропорциональности удовлетворения требований кредиторов.</w:t>
            </w:r>
          </w:p>
        </w:tc>
        <w:tc>
          <w:tcPr>
            <w:tcW w:w="4786" w:type="dxa"/>
          </w:tcPr>
          <w:p w:rsidR="003961B1" w:rsidRPr="003961B1" w:rsidRDefault="003961B1" w:rsidP="003961B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1B1">
              <w:rPr>
                <w:rFonts w:ascii="Times New Roman" w:hAnsi="Times New Roman" w:cs="Times New Roman"/>
                <w:sz w:val="24"/>
                <w:szCs w:val="24"/>
              </w:rPr>
              <w:t>Зачет требования допускается только при условии соблюдения очередности и пропорциональности удовлетворения требований кредиторов.</w:t>
            </w:r>
          </w:p>
        </w:tc>
      </w:tr>
    </w:tbl>
    <w:p w:rsidR="00CB7C48" w:rsidRPr="003961B1" w:rsidRDefault="003961B1" w:rsidP="003961B1">
      <w:pPr>
        <w:pStyle w:val="ConsPlusCel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C48" w:rsidRPr="003961B1">
        <w:rPr>
          <w:rFonts w:ascii="Times New Roman" w:hAnsi="Times New Roman" w:cs="Times New Roman"/>
          <w:b/>
          <w:sz w:val="24"/>
          <w:szCs w:val="24"/>
        </w:rPr>
        <w:t>Подпункт 2 пункта 1 статьи 183.16</w:t>
      </w:r>
      <w:r>
        <w:rPr>
          <w:rFonts w:ascii="Times New Roman" w:hAnsi="Times New Roman" w:cs="Times New Roman"/>
          <w:b/>
          <w:sz w:val="24"/>
          <w:szCs w:val="24"/>
        </w:rPr>
        <w:t xml:space="preserve"> изложен</w:t>
      </w:r>
      <w:r w:rsidR="00CB7C48" w:rsidRPr="003961B1">
        <w:rPr>
          <w:rFonts w:ascii="Times New Roman" w:hAnsi="Times New Roman" w:cs="Times New Roman"/>
          <w:b/>
          <w:sz w:val="24"/>
          <w:szCs w:val="24"/>
        </w:rPr>
        <w:t xml:space="preserve"> в новой редакции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253684" w:rsidRPr="00C37F13" w:rsidRDefault="0025368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4FCF">
        <w:rPr>
          <w:rFonts w:ascii="Times New Roman" w:hAnsi="Times New Roman" w:cs="Times New Roman"/>
          <w:b/>
          <w:sz w:val="24"/>
          <w:szCs w:val="24"/>
        </w:rPr>
        <w:t>Комментарий изменений</w:t>
      </w:r>
      <w:proofErr w:type="gramEnd"/>
      <w:r w:rsidRPr="00C37F13">
        <w:rPr>
          <w:rFonts w:ascii="Times New Roman" w:hAnsi="Times New Roman" w:cs="Times New Roman"/>
          <w:sz w:val="24"/>
          <w:szCs w:val="24"/>
        </w:rPr>
        <w:t xml:space="preserve">: редакционные изменения. См. комментарий к статье 40. </w:t>
      </w:r>
    </w:p>
    <w:p w:rsidR="00253684" w:rsidRPr="00C37F13" w:rsidRDefault="0025368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961B1" w:rsidRPr="00C37F13" w:rsidTr="00B57064">
        <w:trPr>
          <w:trHeight w:val="401"/>
        </w:trPr>
        <w:tc>
          <w:tcPr>
            <w:tcW w:w="4785" w:type="dxa"/>
          </w:tcPr>
          <w:p w:rsidR="003961B1" w:rsidRPr="00C37F13" w:rsidRDefault="003961B1" w:rsidP="00B5706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Ранее действующая редакция</w:t>
            </w:r>
          </w:p>
        </w:tc>
        <w:tc>
          <w:tcPr>
            <w:tcW w:w="4786" w:type="dxa"/>
          </w:tcPr>
          <w:p w:rsidR="003961B1" w:rsidRPr="00C37F13" w:rsidRDefault="003961B1" w:rsidP="00B5706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Редакция с 1 сентября 2016 года</w:t>
            </w:r>
          </w:p>
        </w:tc>
      </w:tr>
      <w:tr w:rsidR="003961B1" w:rsidRPr="00C37F13" w:rsidTr="00B57064">
        <w:trPr>
          <w:trHeight w:val="400"/>
        </w:trPr>
        <w:tc>
          <w:tcPr>
            <w:tcW w:w="9571" w:type="dxa"/>
            <w:gridSpan w:val="2"/>
          </w:tcPr>
          <w:p w:rsidR="003961B1" w:rsidRPr="00C37F13" w:rsidRDefault="003961B1" w:rsidP="00B5706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2 пункта 1 </w:t>
            </w:r>
            <w:r w:rsidR="00DC1275">
              <w:rPr>
                <w:rFonts w:ascii="Times New Roman" w:hAnsi="Times New Roman" w:cs="Times New Roman"/>
                <w:sz w:val="24"/>
                <w:szCs w:val="24"/>
              </w:rPr>
              <w:t>статьи 183.16</w:t>
            </w:r>
          </w:p>
        </w:tc>
      </w:tr>
      <w:tr w:rsidR="003961B1" w:rsidRPr="00C37F13" w:rsidTr="00B57064">
        <w:tc>
          <w:tcPr>
            <w:tcW w:w="4785" w:type="dxa"/>
          </w:tcPr>
          <w:p w:rsidR="003961B1" w:rsidRPr="003961B1" w:rsidRDefault="003961B1" w:rsidP="003961B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исполненное в течение четырнадцати дней </w:t>
            </w:r>
            <w:proofErr w:type="gramStart"/>
            <w:r w:rsidRPr="003961B1">
              <w:rPr>
                <w:rFonts w:ascii="Times New Roman" w:hAnsi="Times New Roman" w:cs="Times New Roman"/>
                <w:sz w:val="24"/>
                <w:szCs w:val="24"/>
              </w:rPr>
              <w:t>с даты вступления</w:t>
            </w:r>
            <w:proofErr w:type="gramEnd"/>
            <w:r w:rsidRPr="003961B1">
              <w:rPr>
                <w:rFonts w:ascii="Times New Roman" w:hAnsi="Times New Roman" w:cs="Times New Roman"/>
                <w:sz w:val="24"/>
                <w:szCs w:val="24"/>
              </w:rPr>
              <w:t xml:space="preserve"> в законную силу решение суда, арбитражного суда или третейского суда о взыскании с финансовой организации денежных средств независимо от размера суммы требований кредиторов</w:t>
            </w:r>
          </w:p>
          <w:p w:rsidR="003961B1" w:rsidRPr="003961B1" w:rsidRDefault="003961B1" w:rsidP="00B570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61B1" w:rsidRPr="003961B1" w:rsidRDefault="003961B1" w:rsidP="003961B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1B1">
              <w:rPr>
                <w:rFonts w:ascii="Times New Roman" w:hAnsi="Times New Roman" w:cs="Times New Roman"/>
                <w:sz w:val="24"/>
                <w:szCs w:val="24"/>
              </w:rPr>
              <w:t xml:space="preserve">е исполненные в течение четырнадцати дней </w:t>
            </w:r>
            <w:proofErr w:type="gramStart"/>
            <w:r w:rsidRPr="003961B1">
              <w:rPr>
                <w:rFonts w:ascii="Times New Roman" w:hAnsi="Times New Roman" w:cs="Times New Roman"/>
                <w:sz w:val="24"/>
                <w:szCs w:val="24"/>
              </w:rPr>
              <w:t>с даты вступления</w:t>
            </w:r>
            <w:proofErr w:type="gramEnd"/>
            <w:r w:rsidRPr="003961B1">
              <w:rPr>
                <w:rFonts w:ascii="Times New Roman" w:hAnsi="Times New Roman" w:cs="Times New Roman"/>
                <w:sz w:val="24"/>
                <w:szCs w:val="24"/>
              </w:rPr>
              <w:t xml:space="preserve"> в законную силу решения суда, арбитражного суда либо судебного акта суда или арбитражного суда, по которому выдан исполнительный лист на принудительное исполнение решения третейского суда о взыскании с финансовой организации денежных средств независимо от размера суммы требований кредиторов</w:t>
            </w:r>
          </w:p>
          <w:p w:rsidR="003961B1" w:rsidRPr="003961B1" w:rsidRDefault="003961B1" w:rsidP="00B570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F13" w:rsidRPr="00C37F13" w:rsidRDefault="00C37F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37F13" w:rsidRPr="00C37F13" w:rsidRDefault="00C37F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B7C48" w:rsidRPr="00C37F13" w:rsidRDefault="00CB7C48" w:rsidP="00124FCF">
      <w:pPr>
        <w:pStyle w:val="ConsPlusCel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b/>
          <w:sz w:val="24"/>
          <w:szCs w:val="24"/>
        </w:rPr>
        <w:t xml:space="preserve">Абзац </w:t>
      </w:r>
      <w:r w:rsidR="00DC1275">
        <w:rPr>
          <w:rFonts w:ascii="Times New Roman" w:hAnsi="Times New Roman" w:cs="Times New Roman"/>
          <w:b/>
          <w:sz w:val="24"/>
          <w:szCs w:val="24"/>
        </w:rPr>
        <w:t>3</w:t>
      </w:r>
      <w:r w:rsidRPr="00C37F13">
        <w:rPr>
          <w:rFonts w:ascii="Times New Roman" w:hAnsi="Times New Roman" w:cs="Times New Roman"/>
          <w:b/>
          <w:sz w:val="24"/>
          <w:szCs w:val="24"/>
        </w:rPr>
        <w:t xml:space="preserve"> пункта 6 статьи 183.19 </w:t>
      </w:r>
      <w:r w:rsidR="00DC1275">
        <w:rPr>
          <w:rFonts w:ascii="Times New Roman" w:hAnsi="Times New Roman" w:cs="Times New Roman"/>
          <w:b/>
          <w:sz w:val="24"/>
          <w:szCs w:val="24"/>
        </w:rPr>
        <w:t>изложен</w:t>
      </w:r>
      <w:r w:rsidRPr="00C37F13">
        <w:rPr>
          <w:rFonts w:ascii="Times New Roman" w:hAnsi="Times New Roman" w:cs="Times New Roman"/>
          <w:b/>
          <w:sz w:val="24"/>
          <w:szCs w:val="24"/>
        </w:rPr>
        <w:t xml:space="preserve"> в новой редакции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253684" w:rsidRPr="00C37F13" w:rsidRDefault="0025368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275">
        <w:rPr>
          <w:rFonts w:ascii="Times New Roman" w:hAnsi="Times New Roman" w:cs="Times New Roman"/>
          <w:b/>
          <w:sz w:val="24"/>
          <w:szCs w:val="24"/>
        </w:rPr>
        <w:t>Комме</w:t>
      </w:r>
      <w:r w:rsidR="00C37F13" w:rsidRPr="00DC1275">
        <w:rPr>
          <w:rFonts w:ascii="Times New Roman" w:hAnsi="Times New Roman" w:cs="Times New Roman"/>
          <w:b/>
          <w:sz w:val="24"/>
          <w:szCs w:val="24"/>
        </w:rPr>
        <w:t>нтарий изменений</w:t>
      </w:r>
      <w:proofErr w:type="gramEnd"/>
      <w:r w:rsidR="00C37F13" w:rsidRPr="00C37F13">
        <w:rPr>
          <w:rFonts w:ascii="Times New Roman" w:hAnsi="Times New Roman" w:cs="Times New Roman"/>
          <w:sz w:val="24"/>
          <w:szCs w:val="24"/>
        </w:rPr>
        <w:t>: аналогично</w:t>
      </w:r>
    </w:p>
    <w:p w:rsidR="00C37F13" w:rsidRPr="00C37F13" w:rsidRDefault="00C37F13" w:rsidP="00C37F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C1275" w:rsidRPr="00C37F13" w:rsidTr="00B57064">
        <w:trPr>
          <w:trHeight w:val="401"/>
        </w:trPr>
        <w:tc>
          <w:tcPr>
            <w:tcW w:w="4785" w:type="dxa"/>
          </w:tcPr>
          <w:p w:rsidR="00DC1275" w:rsidRPr="00C37F13" w:rsidRDefault="00DC1275" w:rsidP="00B5706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Ранее действующая редакция</w:t>
            </w:r>
          </w:p>
        </w:tc>
        <w:tc>
          <w:tcPr>
            <w:tcW w:w="4786" w:type="dxa"/>
          </w:tcPr>
          <w:p w:rsidR="00DC1275" w:rsidRPr="00C37F13" w:rsidRDefault="00DC1275" w:rsidP="00B5706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Редакция с 1 сентября 2016 года</w:t>
            </w:r>
          </w:p>
        </w:tc>
      </w:tr>
      <w:tr w:rsidR="00DC1275" w:rsidRPr="00C37F13" w:rsidTr="00B57064">
        <w:trPr>
          <w:trHeight w:val="400"/>
        </w:trPr>
        <w:tc>
          <w:tcPr>
            <w:tcW w:w="9571" w:type="dxa"/>
            <w:gridSpan w:val="2"/>
          </w:tcPr>
          <w:p w:rsidR="00DC1275" w:rsidRPr="00C37F13" w:rsidRDefault="00DC1275" w:rsidP="00B5706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 статьи 183.19</w:t>
            </w:r>
          </w:p>
        </w:tc>
      </w:tr>
      <w:tr w:rsidR="00DC1275" w:rsidRPr="00C37F13" w:rsidTr="00B57064">
        <w:tc>
          <w:tcPr>
            <w:tcW w:w="4785" w:type="dxa"/>
          </w:tcPr>
          <w:p w:rsidR="00DC1275" w:rsidRPr="00DC1275" w:rsidRDefault="00DC1275" w:rsidP="00DC12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275">
              <w:rPr>
                <w:rFonts w:ascii="Times New Roman" w:hAnsi="Times New Roman" w:cs="Times New Roman"/>
                <w:sz w:val="24"/>
                <w:szCs w:val="24"/>
              </w:rPr>
              <w:t>В заявлении конкурсного кредитора о признании финансовой организации банкротом в случаях, установленных настоящим Федеральным законом, может не указываться и к этому заявлению может не прилагаться вступившее в законную силу решение суда, арбитражного суда или третейского суда, рассматривавших требования конкурсного кредитора к должнику.</w:t>
            </w:r>
          </w:p>
          <w:p w:rsidR="00DC1275" w:rsidRPr="00DC1275" w:rsidRDefault="00DC1275" w:rsidP="00B570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C1275" w:rsidRPr="00DC1275" w:rsidRDefault="00DC1275" w:rsidP="00DC12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275">
              <w:rPr>
                <w:rFonts w:ascii="Times New Roman" w:hAnsi="Times New Roman" w:cs="Times New Roman"/>
                <w:sz w:val="24"/>
                <w:szCs w:val="24"/>
              </w:rPr>
              <w:t>В заявлении конкурсного кредитора о признании финансовой организации банкротом в случаях, установленных настоящим Федеральным законом, могут не указываться и к этому заявлению могут не прилагаться вступившее в законную силу решение суда, арбитражного суда или третейского суда, рассматривавших требования конкурсного кредитора к должнику, и судебный акт суда или арбитражного суда, на основании которого выдан исполнительный лист на принудительное исполнение решения третейского</w:t>
            </w:r>
            <w:proofErr w:type="gramEnd"/>
            <w:r w:rsidRPr="00DC1275">
              <w:rPr>
                <w:rFonts w:ascii="Times New Roman" w:hAnsi="Times New Roman" w:cs="Times New Roman"/>
                <w:sz w:val="24"/>
                <w:szCs w:val="24"/>
              </w:rPr>
              <w:t xml:space="preserve"> суда.</w:t>
            </w:r>
          </w:p>
          <w:p w:rsidR="00DC1275" w:rsidRPr="00DC1275" w:rsidRDefault="00DC1275" w:rsidP="00B570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F13" w:rsidRPr="00C37F13" w:rsidRDefault="00C37F13" w:rsidP="00C37F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37F13" w:rsidRPr="00C37F13" w:rsidRDefault="00C37F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B7C48" w:rsidRPr="00C37F13" w:rsidRDefault="00CB7C48" w:rsidP="00124FCF">
      <w:pPr>
        <w:pStyle w:val="ConsPlusCel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b/>
          <w:sz w:val="24"/>
          <w:szCs w:val="24"/>
        </w:rPr>
        <w:t xml:space="preserve">Статья 189.22 </w:t>
      </w:r>
      <w:r w:rsidR="00DC1275">
        <w:rPr>
          <w:rFonts w:ascii="Times New Roman" w:hAnsi="Times New Roman" w:cs="Times New Roman"/>
          <w:b/>
          <w:sz w:val="24"/>
          <w:szCs w:val="24"/>
        </w:rPr>
        <w:t xml:space="preserve">изложена </w:t>
      </w:r>
      <w:r w:rsidRPr="00C37F13">
        <w:rPr>
          <w:rFonts w:ascii="Times New Roman" w:hAnsi="Times New Roman" w:cs="Times New Roman"/>
          <w:b/>
          <w:sz w:val="24"/>
          <w:szCs w:val="24"/>
        </w:rPr>
        <w:t>в новой редакции</w:t>
      </w:r>
    </w:p>
    <w:p w:rsidR="00CB7C48" w:rsidRPr="00C37F13" w:rsidRDefault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B7C48" w:rsidRPr="00C37F13" w:rsidRDefault="00CB7C48" w:rsidP="00CB7C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7F1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B7C48" w:rsidRPr="00C37F13" w:rsidTr="00CB7C48">
        <w:trPr>
          <w:trHeight w:val="401"/>
        </w:trPr>
        <w:tc>
          <w:tcPr>
            <w:tcW w:w="4785" w:type="dxa"/>
          </w:tcPr>
          <w:p w:rsidR="00CB7C48" w:rsidRPr="00C37F13" w:rsidRDefault="00CB7C48" w:rsidP="00CB7C48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Ранее действующая редакция</w:t>
            </w:r>
          </w:p>
        </w:tc>
        <w:tc>
          <w:tcPr>
            <w:tcW w:w="4786" w:type="dxa"/>
          </w:tcPr>
          <w:p w:rsidR="00CB7C48" w:rsidRPr="00C37F13" w:rsidRDefault="00CB7C48" w:rsidP="00CB7C48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Редакция с 1 сентября 2016 года</w:t>
            </w:r>
          </w:p>
        </w:tc>
      </w:tr>
      <w:tr w:rsidR="00CB7C48" w:rsidRPr="00C37F13" w:rsidTr="00CB7C48">
        <w:trPr>
          <w:trHeight w:val="400"/>
        </w:trPr>
        <w:tc>
          <w:tcPr>
            <w:tcW w:w="9571" w:type="dxa"/>
            <w:gridSpan w:val="2"/>
          </w:tcPr>
          <w:p w:rsidR="00CB7C48" w:rsidRPr="00C37F13" w:rsidRDefault="00CB7C48" w:rsidP="00CB7C48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Статья 189.22</w:t>
            </w:r>
          </w:p>
        </w:tc>
      </w:tr>
      <w:tr w:rsidR="00CB7C48" w:rsidRPr="00C37F13" w:rsidTr="00CB7C48">
        <w:tc>
          <w:tcPr>
            <w:tcW w:w="4785" w:type="dxa"/>
          </w:tcPr>
          <w:p w:rsidR="00CB7C48" w:rsidRPr="00C37F13" w:rsidRDefault="00CB7C48" w:rsidP="00CB7C4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План мер по финансовому оздоровлению кредитной организации, утверждение которого влечет неприменение к кредитной организации мер в порядке надзора и предоставление кредитной организации отсрочки (рассрочки) по внесению суммы недовнесенных средств в обязательные резервы, депонируемые в Банке России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"/>
            <w:bookmarkEnd w:id="0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1. План мер по финансовому оздоровлению кредитной организации может предусматривать следующие условия: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1) приобретение лицом, не владевшим или косвенно не контролировавшим единолично или в составе группы лиц свыше одного процента акций (долей) кредитной организации, не менее семидесяти пяти процентов обыкновенных акций кредитной организации в форме акционерного общества (долей в уставном капитале, предоставляющих не менее трех четвертей общего числа голосов участников кредитной организации в форме общества с ограниченной ответственностью);</w:t>
            </w:r>
            <w:proofErr w:type="gramEnd"/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2) устранение в течение одного года со дня утверждения плана мер по финансовому оздоровлению кредитной организации оснований для применения Банком России мер в порядке надзора в отношении кредитной организации;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3) удовлетворение в течение четырнадцати календарных дней со дня утверждения плана мер по финансовому оздоровлению кредитной организации требований кредиторов по денежным обязательствам и (или) уплате обязательных платежей.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6"/>
            <w:bookmarkEnd w:id="1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утверждения Комитетом банковского надзора Банка России плана мер, содержащего все условия, предусмотренные </w:t>
            </w:r>
            <w:hyperlink w:anchor="Par2" w:history="1">
              <w:r w:rsidRPr="00C37F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1</w:t>
              </w:r>
            </w:hyperlink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статьи, Банк России принимает следующие решения: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1) не применять к кредитной организации меры, предусмотренные </w:t>
            </w:r>
            <w:hyperlink r:id="rId15" w:history="1">
              <w:r w:rsidRPr="00C37F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74</w:t>
              </w:r>
            </w:hyperlink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 Центральном банке Российской Федерации (Банке России)";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2) не вводить предусмотренный </w:t>
            </w:r>
            <w:hyperlink r:id="rId16" w:history="1">
              <w:r w:rsidRPr="00C37F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48</w:t>
              </w:r>
            </w:hyperlink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23 декабря 2003 года N 177-ФЗ "О страховании вкладов физических лиц в банках Российской Федерации" (далее - Федеральный закон "О страховании вкладов физических лиц в банках Российской Федерации") запрет на привлечение во вклады денежных средств физических лиц и открытие банковских счетов физических лиц;</w:t>
            </w:r>
            <w:proofErr w:type="gramEnd"/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не отзывать у кредитной организации лицензию на осуществление банковских операций в случаях, предусмотренных </w:t>
            </w:r>
            <w:hyperlink r:id="rId17" w:history="1">
              <w:r w:rsidRPr="00C37F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второй статьи 20</w:t>
              </w:r>
            </w:hyperlink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 банках и банковской деятельности";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4) предоставить кредитной организации отсрочку (рассрочку) по внесению суммы недовнесенных средств в обязательные резервы, депонируемые в Банке России, на срок осуществления плана, предусмотренного </w:t>
            </w:r>
            <w:hyperlink w:anchor="Par2" w:history="1">
              <w:r w:rsidRPr="00C37F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1</w:t>
              </w:r>
            </w:hyperlink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статьи. В этом случае кредитная организация обязана составлять ежемесячно расчет обязательных резервов, подлежащих депонированию, и представлять его в Банк России в порядке, установленном Банком России.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Решения, предусмотренные </w:t>
            </w:r>
            <w:hyperlink w:anchor="Par6" w:history="1">
              <w:r w:rsidRPr="00C37F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</w:t>
              </w:r>
            </w:hyperlink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статьи, отменяются Комитетом банковского надзора Банка России в случае окончания срока действия плана мер по финансовому оздоровлению кредитной организации, но не позднее одного года со дня утверждения Комитетом банковского надзора Банка России указанного плана, либо в случае признания Комитетом банковского надзора Банка России невозможности его исполнения.</w:t>
            </w:r>
            <w:proofErr w:type="gramEnd"/>
          </w:p>
          <w:p w:rsidR="00CB7C48" w:rsidRPr="00C37F13" w:rsidRDefault="00CB7C48" w:rsidP="00CB7C48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B7C48" w:rsidRPr="00C37F13" w:rsidRDefault="00CB7C48" w:rsidP="00CB7C4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мер по финансовому оздоровлению кредитной организации, утверждение которого влечет неприменение к кредитной организации мер в порядке надзора и предоставление кредитной организации отсрочки (рассрочки) по внесению суммы недовнесенных средств в обязательные резервы, депонируемые в Банке России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3"/>
            <w:bookmarkEnd w:id="2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План мер по финансовому оздоровлению кредитной организации может предусматривать следующие условия: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1) устранение в течение трех лет со дня утверждения плана мер по финансовому оздоровлению кредитной организации оснований для применения мер по предупреждению банкротства кредитной организации путем реализации мер, предусмотренных </w:t>
            </w:r>
            <w:hyperlink r:id="rId18" w:history="1">
              <w:r w:rsidRPr="00C37F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 статьи 189.21</w:t>
              </w:r>
            </w:hyperlink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Федерального закона, с указанием сроков их реализации;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>2) удовлетворение в течение четырнадцати календарных дней со дня утверждения плана мер по финансовому оздоровлению кредитной организации требований кредиторов по денежным обязательствам и (или) уплате обязательных платежей.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утверждения Комитетом банковского надзора Банка России плана мер, содержащего все условия, предусмотренные </w:t>
            </w:r>
            <w:hyperlink w:anchor="Par3" w:history="1">
              <w:r w:rsidRPr="00C37F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1</w:t>
              </w:r>
            </w:hyperlink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статьи, Банк России принимает следующие решения: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1) не применять к кредитной организации меры, предусмотренные </w:t>
            </w:r>
            <w:hyperlink r:id="rId19" w:history="1">
              <w:r w:rsidRPr="00C37F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74</w:t>
              </w:r>
            </w:hyperlink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 Центральном банке Российской Федерации (Банке России)", по основаниям, возникшим до утверждения плана мер;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2) не вводить по основаниям, возникшим до утверждения плана мер, предусмотренный </w:t>
            </w:r>
            <w:hyperlink r:id="rId20" w:history="1">
              <w:r w:rsidRPr="00C37F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48</w:t>
              </w:r>
            </w:hyperlink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23 декабря 2003 года N 177-ФЗ "О страховании вкладов физических лиц в банках Российской Федерации" (далее - Федеральный закон "О страховании вкладов физических лиц в банках Российской Федерации") запрет на привлечение во вклады денежных средств физических лиц и открытие банковских счетов физических лиц;</w:t>
            </w:r>
            <w:proofErr w:type="gramEnd"/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3) не отзывать у кредитной организации по основаниям, возникшим до утверждения плана мер, лицензию на осуществление банковских операций в случаях, предусмотренных </w:t>
            </w:r>
            <w:hyperlink r:id="rId21" w:history="1">
              <w:r w:rsidRPr="00C37F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второй статьи 20</w:t>
              </w:r>
            </w:hyperlink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 банках и банковской деятельности";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4) предоставить кредитной </w:t>
            </w:r>
            <w:r w:rsidRPr="00C3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отсрочку (рассрочку) по внесению суммы недовнесенных средств в обязательные резервы, депонируемые в Банке России, на срок осуществления плана мер, предусмотренного </w:t>
            </w:r>
            <w:hyperlink w:anchor="Par3" w:history="1">
              <w:r w:rsidRPr="00C37F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1</w:t>
              </w:r>
            </w:hyperlink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статьи. В этом случае кредитная организация обязана составлять ежемесячно расчет обязательных резервов, подлежащих депонированию, и представлять его в Банк России в порядке, установленном Банком России.</w:t>
            </w:r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Решения, предусмотренные </w:t>
            </w:r>
            <w:hyperlink w:anchor="Par6" w:history="1">
              <w:r w:rsidRPr="00C37F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</w:t>
              </w:r>
            </w:hyperlink>
            <w:r w:rsidRPr="00C37F1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статьи, отменяются Комитетом банковского надзора Банка России в случае окончания срока действия плана мер по финансовому оздоровлению кредитной организации, но не позднее трех лет со дня утверждения Комитетом банковского надзора Банка России указанного плана либо в случае признания Комитетом банковского надзора Банка России невозможности его исполнения.</w:t>
            </w:r>
            <w:proofErr w:type="gramEnd"/>
          </w:p>
          <w:p w:rsidR="00CB7C48" w:rsidRPr="00C37F13" w:rsidRDefault="00CB7C48" w:rsidP="00CB7C48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B21" w:rsidRPr="00C37F13" w:rsidRDefault="00C81B21">
      <w:pPr>
        <w:rPr>
          <w:rFonts w:ascii="Times New Roman" w:hAnsi="Times New Roman" w:cs="Times New Roman"/>
          <w:sz w:val="24"/>
          <w:szCs w:val="24"/>
        </w:rPr>
      </w:pPr>
    </w:p>
    <w:sectPr w:rsidR="00C81B21" w:rsidRPr="00C37F13" w:rsidSect="00CB7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F4B"/>
    <w:multiLevelType w:val="hybridMultilevel"/>
    <w:tmpl w:val="B4C43104"/>
    <w:lvl w:ilvl="0" w:tplc="439C133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3861D2"/>
    <w:multiLevelType w:val="hybridMultilevel"/>
    <w:tmpl w:val="DF428BC2"/>
    <w:lvl w:ilvl="0" w:tplc="439C1334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7A408D"/>
    <w:multiLevelType w:val="hybridMultilevel"/>
    <w:tmpl w:val="46D00860"/>
    <w:lvl w:ilvl="0" w:tplc="439C13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D0A19"/>
    <w:multiLevelType w:val="hybridMultilevel"/>
    <w:tmpl w:val="352A063E"/>
    <w:lvl w:ilvl="0" w:tplc="439C13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868AB"/>
    <w:multiLevelType w:val="hybridMultilevel"/>
    <w:tmpl w:val="6A5E052E"/>
    <w:lvl w:ilvl="0" w:tplc="7E14479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632642"/>
    <w:multiLevelType w:val="hybridMultilevel"/>
    <w:tmpl w:val="B1907E3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6B7368BD"/>
    <w:multiLevelType w:val="hybridMultilevel"/>
    <w:tmpl w:val="715AE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7C48"/>
    <w:rsid w:val="0002754B"/>
    <w:rsid w:val="000D4B79"/>
    <w:rsid w:val="000E3BB5"/>
    <w:rsid w:val="001052AE"/>
    <w:rsid w:val="00116DCF"/>
    <w:rsid w:val="00124FCF"/>
    <w:rsid w:val="0017365F"/>
    <w:rsid w:val="00253684"/>
    <w:rsid w:val="00255A06"/>
    <w:rsid w:val="00255FAE"/>
    <w:rsid w:val="00264C43"/>
    <w:rsid w:val="003961B1"/>
    <w:rsid w:val="003E7667"/>
    <w:rsid w:val="004B55CC"/>
    <w:rsid w:val="005A40CE"/>
    <w:rsid w:val="006C1194"/>
    <w:rsid w:val="007715DA"/>
    <w:rsid w:val="007B24EA"/>
    <w:rsid w:val="007F5299"/>
    <w:rsid w:val="0084345A"/>
    <w:rsid w:val="008522FA"/>
    <w:rsid w:val="00924587"/>
    <w:rsid w:val="0098208A"/>
    <w:rsid w:val="00A310A9"/>
    <w:rsid w:val="00A7458F"/>
    <w:rsid w:val="00C37F13"/>
    <w:rsid w:val="00C81B21"/>
    <w:rsid w:val="00CB7C48"/>
    <w:rsid w:val="00DC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CB7C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B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B7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15BC9C91753B9052EEF62B9DB68D8F961E89BD26022E21B455581E2ECw4O" TargetMode="External"/><Relationship Id="rId13" Type="http://schemas.openxmlformats.org/officeDocument/2006/relationships/hyperlink" Target="consultantplus://offline/ref=E2ECC6AA04CDE143F8E6A11538032DC3EF8B2940B7AAAE023CE2295BDAFF85AFE70290DB7FDFz3yDI" TargetMode="External"/><Relationship Id="rId18" Type="http://schemas.openxmlformats.org/officeDocument/2006/relationships/hyperlink" Target="consultantplus://offline/ref=7B31F5D92AC71F73E756698C92DBB5A81FB535808F21C64C0EAECEE623E5E1E57AF83B2609EE29y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B31F5D92AC71F73E756698C92DBB5A81CBC3186892CC64C0EAECEE623E5E1E57AF83B2409E69B9D27y7J" TargetMode="External"/><Relationship Id="rId7" Type="http://schemas.openxmlformats.org/officeDocument/2006/relationships/hyperlink" Target="consultantplus://offline/ref=A02DD0F0B1311522E6FC9D7BBDC98CCC7D8D19A944EE4FABD2E8BA91A8yCdAI" TargetMode="External"/><Relationship Id="rId12" Type="http://schemas.openxmlformats.org/officeDocument/2006/relationships/hyperlink" Target="consultantplus://offline/ref=D631B27C488FAA2EB96A2D499E75D66A9C6C939DD7C10E774A18C4D89C8C078EDD51DF59CF49x4iCH" TargetMode="External"/><Relationship Id="rId17" Type="http://schemas.openxmlformats.org/officeDocument/2006/relationships/hyperlink" Target="consultantplus://offline/ref=E42FE4467787B607C0117FE46376AC34E3757402A993FED3B4FDBF150A6DB011F0C16A0448647C7Cl3x1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42FE4467787B607C0117FE46376AC34E374770DA89EFED3B4FDBF150A6DB011F0C16A06l4xDJ" TargetMode="External"/><Relationship Id="rId20" Type="http://schemas.openxmlformats.org/officeDocument/2006/relationships/hyperlink" Target="consultantplus://offline/ref=7B31F5D92AC71F73E756698C92DBB5A81CBC318E8C22C64C0EAECEE623E5E1E57AF83B2620yC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DC3AB708A4001DB17E591B055FCEB210FBA5508057638664631E0E045C68CFBE24CCF39829F716tDsAJ" TargetMode="External"/><Relationship Id="rId11" Type="http://schemas.openxmlformats.org/officeDocument/2006/relationships/hyperlink" Target="consultantplus://offline/ref=E2ECC6AA04CDE143F8E6A11538032DC3EF8B2940B7AAAE023CE2295BDAFF85AFE70290DB7FDFz3yDI" TargetMode="External"/><Relationship Id="rId5" Type="http://schemas.openxmlformats.org/officeDocument/2006/relationships/hyperlink" Target="consultantplus://offline/ref=65DC3AB708A4001DB17E591B055FCEB213F2A4538152638664631E0E045C68CFBE24CCF39829FF1FtDs8J" TargetMode="External"/><Relationship Id="rId15" Type="http://schemas.openxmlformats.org/officeDocument/2006/relationships/hyperlink" Target="consultantplus://offline/ref=E42FE4467787B607C0117FE46376AC34E375770BAF94FED3B4FDBF150A6DB011F0C16A044Dl6x1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631B27C488FAA2EB96A2D499E75D66A9C6C939DD7C10E774A18C4D89C8C078EDD51DF59CF49x4iCH" TargetMode="External"/><Relationship Id="rId19" Type="http://schemas.openxmlformats.org/officeDocument/2006/relationships/hyperlink" Target="consultantplus://offline/ref=7B31F5D92AC71F73E756698C92DBB5A81CBC30858C25C64C0EAECEE623E5E1E57AF83B240C2Ey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F15BC9C91753B9052EEF62B9DB68D8F961E89BD26022E21B455581E2ECw4O" TargetMode="External"/><Relationship Id="rId14" Type="http://schemas.openxmlformats.org/officeDocument/2006/relationships/hyperlink" Target="consultantplus://offline/ref=0C20E0891C2D1A6D8C8142314952D4634D8C7BE8FC356BCFF0295B0CABB7BC22584F456F1274QCg2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18</Pages>
  <Words>7094</Words>
  <Characters>40440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47440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UserXP</cp:lastModifiedBy>
  <cp:revision>9</cp:revision>
  <dcterms:created xsi:type="dcterms:W3CDTF">2016-09-05T09:44:00Z</dcterms:created>
  <dcterms:modified xsi:type="dcterms:W3CDTF">2016-09-06T08:33:00Z</dcterms:modified>
</cp:coreProperties>
</file>